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0CB8D" w14:textId="77777777" w:rsidR="00CD438E" w:rsidRPr="00DF2915" w:rsidRDefault="00CD438E">
      <w:pPr>
        <w:spacing w:after="120"/>
        <w:jc w:val="both"/>
        <w:rPr>
          <w:rFonts w:ascii="標楷體" w:eastAsia="標楷體" w:hAnsi="標楷體" w:cs="DFBiaoKaiShu-B5"/>
        </w:rPr>
      </w:pPr>
    </w:p>
    <w:p w14:paraId="7B3DCCDE" w14:textId="77777777" w:rsidR="00CD438E" w:rsidRPr="00DF2915" w:rsidRDefault="001552B8">
      <w:pPr>
        <w:spacing w:after="120"/>
        <w:jc w:val="both"/>
        <w:rPr>
          <w:rFonts w:ascii="標楷體" w:eastAsia="標楷體" w:hAnsi="標楷體" w:cs="DFBiaoKaiShu-B5"/>
        </w:rPr>
      </w:pPr>
      <w:r w:rsidRPr="00DF2915">
        <w:rPr>
          <w:rFonts w:ascii="標楷體" w:eastAsia="標楷體" w:hAnsi="標楷體" w:cs="DFBiaoKaiShu-B5"/>
          <w:noProof/>
        </w:rPr>
        <w:drawing>
          <wp:inline distT="0" distB="0" distL="0" distR="0" wp14:anchorId="1BEBABAB" wp14:editId="3B257538">
            <wp:extent cx="2343150" cy="914400"/>
            <wp:effectExtent l="0" t="0" r="0" b="0"/>
            <wp:docPr id="2" name="image1.jpg" descr="HKSR logo(horizontal _small3"/>
            <wp:cNvGraphicFramePr/>
            <a:graphic xmlns:a="http://schemas.openxmlformats.org/drawingml/2006/main">
              <a:graphicData uri="http://schemas.openxmlformats.org/drawingml/2006/picture">
                <pic:pic xmlns:pic="http://schemas.openxmlformats.org/drawingml/2006/picture">
                  <pic:nvPicPr>
                    <pic:cNvPr id="0" name="image1.jpg" descr="HKSR logo(horizontal _small3"/>
                    <pic:cNvPicPr preferRelativeResize="0"/>
                  </pic:nvPicPr>
                  <pic:blipFill>
                    <a:blip r:embed="rId9"/>
                    <a:srcRect/>
                    <a:stretch>
                      <a:fillRect/>
                    </a:stretch>
                  </pic:blipFill>
                  <pic:spPr>
                    <a:xfrm>
                      <a:off x="0" y="0"/>
                      <a:ext cx="2343150" cy="914400"/>
                    </a:xfrm>
                    <a:prstGeom prst="rect">
                      <a:avLst/>
                    </a:prstGeom>
                    <a:ln/>
                  </pic:spPr>
                </pic:pic>
              </a:graphicData>
            </a:graphic>
          </wp:inline>
        </w:drawing>
      </w:r>
    </w:p>
    <w:p w14:paraId="0CE94907" w14:textId="77777777" w:rsidR="00CD438E" w:rsidRPr="00DF2915" w:rsidRDefault="00CD438E">
      <w:pPr>
        <w:spacing w:after="120"/>
        <w:jc w:val="both"/>
        <w:rPr>
          <w:rFonts w:ascii="標楷體" w:eastAsia="標楷體" w:hAnsi="標楷體" w:cs="DFBiaoKaiShu-B5"/>
        </w:rPr>
      </w:pPr>
    </w:p>
    <w:p w14:paraId="6CA34611" w14:textId="3613EB67" w:rsidR="00CD438E" w:rsidRPr="00DF2915" w:rsidRDefault="001552B8">
      <w:pPr>
        <w:spacing w:after="120"/>
        <w:jc w:val="both"/>
        <w:rPr>
          <w:rFonts w:ascii="標楷體" w:eastAsia="標楷體" w:hAnsi="標楷體" w:cs="DFBiaoKaiShu-B5"/>
          <w:sz w:val="22"/>
          <w:szCs w:val="22"/>
        </w:rPr>
      </w:pPr>
      <w:r w:rsidRPr="00DF2915">
        <w:rPr>
          <w:rFonts w:ascii="標楷體" w:eastAsia="標楷體" w:hAnsi="標楷體" w:cs="DFBiaoKaiShu-B5"/>
        </w:rPr>
        <w:t>本會檔案：</w:t>
      </w:r>
      <w:r w:rsidRPr="00DF2915">
        <w:rPr>
          <w:rFonts w:ascii="標楷體" w:eastAsia="標楷體" w:hAnsi="標楷體" w:cs="DFBiaoKaiShu-B5"/>
          <w:sz w:val="22"/>
          <w:szCs w:val="22"/>
          <w:highlight w:val="white"/>
        </w:rPr>
        <w:t>SR/</w:t>
      </w:r>
      <w:r w:rsidR="005F3BF9" w:rsidRPr="00DF2915">
        <w:rPr>
          <w:rFonts w:ascii="標楷體" w:eastAsia="標楷體" w:hAnsi="標楷體" w:cs="DFBiaoKaiShu-B5" w:hint="eastAsia"/>
          <w:sz w:val="22"/>
          <w:szCs w:val="22"/>
          <w:highlight w:val="white"/>
        </w:rPr>
        <w:t>0</w:t>
      </w:r>
      <w:r w:rsidR="005F3BF9" w:rsidRPr="00DF2915">
        <w:rPr>
          <w:rFonts w:ascii="標楷體" w:eastAsia="標楷體" w:hAnsi="標楷體" w:cs="DFBiaoKaiShu-B5"/>
          <w:sz w:val="22"/>
          <w:szCs w:val="22"/>
          <w:highlight w:val="white"/>
        </w:rPr>
        <w:t>359</w:t>
      </w:r>
      <w:r w:rsidRPr="00DF2915">
        <w:rPr>
          <w:rFonts w:ascii="標楷體" w:eastAsia="標楷體" w:hAnsi="標楷體" w:cs="DFBiaoKaiShu-B5"/>
          <w:sz w:val="22"/>
          <w:szCs w:val="22"/>
          <w:highlight w:val="white"/>
        </w:rPr>
        <w:t>/202</w:t>
      </w:r>
      <w:r w:rsidR="008F6E29" w:rsidRPr="00DF2915">
        <w:rPr>
          <w:rFonts w:ascii="標楷體" w:eastAsia="標楷體" w:hAnsi="標楷體" w:cs="DFBiaoKaiShu-B5"/>
          <w:sz w:val="22"/>
          <w:szCs w:val="22"/>
        </w:rPr>
        <w:t>3</w:t>
      </w:r>
    </w:p>
    <w:p w14:paraId="0EBB0F73" w14:textId="77777777" w:rsidR="005F3BF9" w:rsidRPr="00DF2915" w:rsidRDefault="005F3BF9">
      <w:pPr>
        <w:spacing w:after="120"/>
        <w:jc w:val="both"/>
        <w:rPr>
          <w:rFonts w:ascii="標楷體" w:eastAsia="標楷體" w:hAnsi="標楷體" w:cs="DFBiaoKaiShu-B5"/>
        </w:rPr>
      </w:pPr>
    </w:p>
    <w:p w14:paraId="2B07DEDD" w14:textId="77777777" w:rsidR="00F94513" w:rsidRPr="00DF2915" w:rsidRDefault="00F94513">
      <w:pPr>
        <w:spacing w:after="120"/>
        <w:jc w:val="both"/>
        <w:rPr>
          <w:rFonts w:ascii="標楷體" w:eastAsia="標楷體" w:hAnsi="標楷體" w:cs="DFBiaoKaiShu-B5"/>
        </w:rPr>
      </w:pPr>
      <w:r w:rsidRPr="00DF2915">
        <w:rPr>
          <w:rFonts w:ascii="標楷體" w:eastAsia="標楷體" w:hAnsi="標楷體" w:cs="DFBiaoKaiShu-B5" w:hint="eastAsia"/>
        </w:rPr>
        <w:t>香港添馬添美道2號</w:t>
      </w:r>
    </w:p>
    <w:p w14:paraId="03A9E41A" w14:textId="77777777" w:rsidR="00F94513" w:rsidRPr="00DF2915" w:rsidRDefault="00F94513">
      <w:pPr>
        <w:spacing w:after="120"/>
        <w:jc w:val="both"/>
        <w:rPr>
          <w:rFonts w:ascii="標楷體" w:eastAsia="標楷體" w:hAnsi="標楷體" w:cs="DFBiaoKaiShu-B5"/>
        </w:rPr>
      </w:pPr>
      <w:r w:rsidRPr="00DF2915">
        <w:rPr>
          <w:rFonts w:ascii="標楷體" w:eastAsia="標楷體" w:hAnsi="標楷體" w:cs="DFBiaoKaiShu-B5" w:hint="eastAsia"/>
        </w:rPr>
        <w:t>政府總部西翼26樓</w:t>
      </w:r>
    </w:p>
    <w:p w14:paraId="4EC3E0AD" w14:textId="353A9D18" w:rsidR="00CD438E" w:rsidRPr="00DF2915" w:rsidRDefault="00F94513">
      <w:pPr>
        <w:spacing w:after="120"/>
        <w:jc w:val="both"/>
        <w:rPr>
          <w:rFonts w:ascii="標楷體" w:eastAsia="標楷體" w:hAnsi="標楷體" w:cs="DFBiaoKaiShu-B5"/>
        </w:rPr>
      </w:pPr>
      <w:r w:rsidRPr="00DF2915">
        <w:rPr>
          <w:rFonts w:ascii="標楷體" w:eastAsia="標楷體" w:hAnsi="標楷體" w:cs="DFBiaoKaiShu-B5" w:hint="eastAsia"/>
        </w:rPr>
        <w:t>特首政策組施政報告小組</w:t>
      </w:r>
    </w:p>
    <w:p w14:paraId="4B8F3945" w14:textId="238B7F53" w:rsidR="00CD438E" w:rsidRPr="00DF2915" w:rsidRDefault="001552B8">
      <w:pPr>
        <w:spacing w:after="120"/>
        <w:jc w:val="both"/>
        <w:rPr>
          <w:rFonts w:ascii="標楷體" w:eastAsia="標楷體" w:hAnsi="標楷體" w:cs="DFBiaoKaiShu-B5"/>
        </w:rPr>
      </w:pPr>
      <w:proofErr w:type="gramStart"/>
      <w:r w:rsidRPr="00DF2915">
        <w:rPr>
          <w:rFonts w:ascii="標楷體" w:eastAsia="標楷體" w:hAnsi="標楷體" w:cs="DFBiaoKaiShu-B5"/>
        </w:rPr>
        <w:t>（</w:t>
      </w:r>
      <w:proofErr w:type="gramEnd"/>
      <w:r w:rsidRPr="00DF2915">
        <w:rPr>
          <w:rFonts w:ascii="標楷體" w:eastAsia="標楷體" w:hAnsi="標楷體" w:cs="DFBiaoKaiShu-B5"/>
        </w:rPr>
        <w:t>通過電子郵件：</w:t>
      </w:r>
      <w:r w:rsidR="00F90225">
        <w:fldChar w:fldCharType="begin"/>
      </w:r>
      <w:r w:rsidR="00F90225">
        <w:instrText xml:space="preserve"> HYPERLINK "http://policyaddress@cepu.gov.hk" </w:instrText>
      </w:r>
      <w:r w:rsidR="00F90225">
        <w:fldChar w:fldCharType="separate"/>
      </w:r>
      <w:r w:rsidR="00F94513" w:rsidRPr="00DF2915">
        <w:rPr>
          <w:rStyle w:val="af6"/>
          <w:rFonts w:ascii="標楷體" w:eastAsia="標楷體" w:hAnsi="標楷體" w:cs="DFBiaoKaiShu-B5"/>
        </w:rPr>
        <w:t>policyaddress@cepu.gov.hk</w:t>
      </w:r>
      <w:r w:rsidR="00F90225">
        <w:rPr>
          <w:rStyle w:val="af6"/>
          <w:rFonts w:ascii="標楷體" w:eastAsia="標楷體" w:hAnsi="標楷體" w:cs="DFBiaoKaiShu-B5"/>
        </w:rPr>
        <w:fldChar w:fldCharType="end"/>
      </w:r>
      <w:proofErr w:type="gramStart"/>
      <w:r w:rsidRPr="00DF2915">
        <w:rPr>
          <w:rFonts w:ascii="標楷體" w:eastAsia="標楷體" w:hAnsi="標楷體" w:cs="DFBiaoKaiShu-B5"/>
        </w:rPr>
        <w:t>）</w:t>
      </w:r>
      <w:proofErr w:type="gramEnd"/>
    </w:p>
    <w:p w14:paraId="5094DF89" w14:textId="77777777" w:rsidR="00CD438E" w:rsidRPr="00DF2915" w:rsidRDefault="001552B8">
      <w:pPr>
        <w:spacing w:before="360" w:after="120"/>
        <w:jc w:val="center"/>
        <w:rPr>
          <w:rFonts w:ascii="標楷體" w:eastAsia="標楷體" w:hAnsi="標楷體" w:cs="DFBiaoKaiShu-B5"/>
          <w:b/>
        </w:rPr>
      </w:pPr>
      <w:r w:rsidRPr="00DF2915">
        <w:rPr>
          <w:rFonts w:ascii="標楷體" w:eastAsia="標楷體" w:hAnsi="標楷體" w:cs="DFBiaoKaiShu-B5"/>
          <w:b/>
        </w:rPr>
        <w:t>香港復康會</w:t>
      </w:r>
    </w:p>
    <w:p w14:paraId="7A5071F1" w14:textId="6857CB97" w:rsidR="00CD438E" w:rsidRPr="00DF2915" w:rsidRDefault="001552B8">
      <w:pPr>
        <w:spacing w:after="360"/>
        <w:jc w:val="center"/>
        <w:rPr>
          <w:rFonts w:ascii="標楷體" w:eastAsia="標楷體" w:hAnsi="標楷體" w:cs="DFBiaoKaiShu-B5"/>
          <w:b/>
          <w:u w:val="single"/>
        </w:rPr>
      </w:pPr>
      <w:r w:rsidRPr="00DF2915">
        <w:rPr>
          <w:rFonts w:ascii="標楷體" w:eastAsia="標楷體" w:hAnsi="標楷體" w:cs="DFBiaoKaiShu-B5"/>
          <w:b/>
          <w:u w:val="single"/>
        </w:rPr>
        <w:t>就《202</w:t>
      </w:r>
      <w:r w:rsidR="008F6E29" w:rsidRPr="00DF2915">
        <w:rPr>
          <w:rFonts w:ascii="標楷體" w:eastAsia="標楷體" w:hAnsi="標楷體" w:cs="DFBiaoKaiShu-B5" w:hint="eastAsia"/>
          <w:b/>
          <w:u w:val="single"/>
        </w:rPr>
        <w:t>3</w:t>
      </w:r>
      <w:r w:rsidRPr="00DF2915">
        <w:rPr>
          <w:rFonts w:ascii="標楷體" w:eastAsia="標楷體" w:hAnsi="標楷體" w:cs="DFBiaoKaiShu-B5"/>
          <w:b/>
          <w:u w:val="single"/>
        </w:rPr>
        <w:t>年施政報告公眾諮詢》提交意見書</w:t>
      </w:r>
    </w:p>
    <w:p w14:paraId="7B302F52" w14:textId="77777777" w:rsidR="00CD438E" w:rsidRPr="00DF2915" w:rsidRDefault="001552B8">
      <w:pPr>
        <w:spacing w:after="120"/>
        <w:ind w:firstLine="480"/>
        <w:jc w:val="both"/>
        <w:rPr>
          <w:rFonts w:ascii="標楷體" w:eastAsia="標楷體" w:hAnsi="標楷體" w:cs="DFBiaoKaiShu-B5"/>
        </w:rPr>
      </w:pPr>
      <w:r w:rsidRPr="00DF2915">
        <w:rPr>
          <w:rFonts w:ascii="標楷體" w:eastAsia="標楷體" w:hAnsi="標楷體" w:cs="DFBiaoKaiShu-B5"/>
        </w:rPr>
        <w:t>就特區政府新一份《施政報告》所展開的公眾諮詢，香港</w:t>
      </w:r>
      <w:proofErr w:type="gramStart"/>
      <w:r w:rsidRPr="00DF2915">
        <w:rPr>
          <w:rFonts w:ascii="標楷體" w:eastAsia="標楷體" w:hAnsi="標楷體" w:cs="DFBiaoKaiShu-B5"/>
        </w:rPr>
        <w:t>復康會現</w:t>
      </w:r>
      <w:proofErr w:type="gramEnd"/>
      <w:r w:rsidRPr="00DF2915">
        <w:rPr>
          <w:rFonts w:ascii="標楷體" w:eastAsia="標楷體" w:hAnsi="標楷體" w:cs="DFBiaoKaiShu-B5"/>
        </w:rPr>
        <w:t>附上意見書。</w:t>
      </w:r>
    </w:p>
    <w:p w14:paraId="029457E6" w14:textId="77777777" w:rsidR="00CD438E" w:rsidRPr="00DF2915" w:rsidRDefault="001552B8">
      <w:pPr>
        <w:spacing w:after="120"/>
        <w:ind w:firstLine="480"/>
        <w:jc w:val="both"/>
        <w:rPr>
          <w:rFonts w:ascii="標楷體" w:eastAsia="標楷體" w:hAnsi="標楷體" w:cs="DFBiaoKaiShu-B5"/>
        </w:rPr>
      </w:pPr>
      <w:r w:rsidRPr="00DF2915">
        <w:rPr>
          <w:rFonts w:ascii="標楷體" w:eastAsia="標楷體" w:hAnsi="標楷體" w:cs="DFBiaoKaiShu-B5"/>
        </w:rPr>
        <w:t>香港</w:t>
      </w:r>
      <w:proofErr w:type="gramStart"/>
      <w:r w:rsidRPr="00DF2915">
        <w:rPr>
          <w:rFonts w:ascii="標楷體" w:eastAsia="標楷體" w:hAnsi="標楷體" w:cs="DFBiaoKaiShu-B5"/>
        </w:rPr>
        <w:t>復康會於</w:t>
      </w:r>
      <w:proofErr w:type="gramEnd"/>
      <w:r w:rsidRPr="00DF2915">
        <w:rPr>
          <w:rFonts w:ascii="標楷體" w:eastAsia="標楷體" w:hAnsi="標楷體" w:cs="DFBiaoKaiShu-B5"/>
        </w:rPr>
        <w:t>1959年成立，是政府認可的註冊慈善團體。我們致力透過創新復康服務及賦權殘疾或面對健康挑戰的人士，倡議全人健康、社會參與以及共融有利的環境。本會在香港及內地設有三十</w:t>
      </w:r>
      <w:proofErr w:type="gramStart"/>
      <w:r w:rsidRPr="00DF2915">
        <w:rPr>
          <w:rFonts w:ascii="標楷體" w:eastAsia="標楷體" w:hAnsi="標楷體" w:cs="DFBiaoKaiShu-B5"/>
        </w:rPr>
        <w:t>個</w:t>
      </w:r>
      <w:proofErr w:type="gramEnd"/>
      <w:r w:rsidRPr="00DF2915">
        <w:rPr>
          <w:rFonts w:ascii="標楷體" w:eastAsia="標楷體" w:hAnsi="標楷體" w:cs="DFBiaoKaiShu-B5"/>
        </w:rPr>
        <w:t>服務點，為殘疾人士、長期病患者及長者提供復康服務、持續照顧服務、無障礙運輸及旅遊服務等。</w:t>
      </w:r>
    </w:p>
    <w:p w14:paraId="0FFCD6D1" w14:textId="0EC166AE" w:rsidR="00CD438E" w:rsidRPr="00DF2915" w:rsidRDefault="001552B8">
      <w:pPr>
        <w:spacing w:after="120"/>
        <w:ind w:firstLine="480"/>
        <w:jc w:val="both"/>
        <w:rPr>
          <w:rFonts w:ascii="標楷體" w:eastAsia="標楷體" w:hAnsi="標楷體" w:cs="DFBiaoKaiShu-B5"/>
          <w:shd w:val="clear" w:color="auto" w:fill="FFF2CC"/>
        </w:rPr>
      </w:pPr>
      <w:r w:rsidRPr="00DF2915">
        <w:rPr>
          <w:rFonts w:ascii="標楷體" w:eastAsia="標楷體" w:hAnsi="標楷體" w:cs="DFBiaoKaiShu-B5"/>
        </w:rPr>
        <w:t>本會對202</w:t>
      </w:r>
      <w:r w:rsidR="008F6E29" w:rsidRPr="00DF2915">
        <w:rPr>
          <w:rFonts w:ascii="標楷體" w:eastAsia="標楷體" w:hAnsi="標楷體" w:cs="DFBiaoKaiShu-B5"/>
        </w:rPr>
        <w:t>3</w:t>
      </w:r>
      <w:r w:rsidRPr="00DF2915">
        <w:rPr>
          <w:rFonts w:ascii="標楷體" w:eastAsia="標楷體" w:hAnsi="標楷體" w:cs="DFBiaoKaiShu-B5"/>
        </w:rPr>
        <w:t>年施政報告的意見範疇涵蓋</w:t>
      </w:r>
      <w:r w:rsidR="00C964D0" w:rsidRPr="00DF2915">
        <w:rPr>
          <w:rFonts w:ascii="標楷體" w:eastAsia="標楷體" w:hAnsi="標楷體" w:cs="DFBiaoKaiShu-B5" w:hint="eastAsia"/>
        </w:rPr>
        <w:t>九</w:t>
      </w:r>
      <w:r w:rsidR="00680575" w:rsidRPr="00DF2915">
        <w:rPr>
          <w:rFonts w:ascii="標楷體" w:eastAsia="標楷體" w:hAnsi="標楷體" w:cs="DFBiaoKaiShu-B5" w:hint="eastAsia"/>
        </w:rPr>
        <w:t>個</w:t>
      </w:r>
      <w:r w:rsidRPr="00DF2915">
        <w:rPr>
          <w:rFonts w:ascii="標楷體" w:eastAsia="標楷體" w:hAnsi="標楷體" w:cs="DFBiaoKaiShu-B5"/>
        </w:rPr>
        <w:t>部份：無障礙環境與設施、無障礙交通、照顧者支援、基層醫療服務</w:t>
      </w:r>
      <w:r w:rsidR="00873E21" w:rsidRPr="00DF2915">
        <w:rPr>
          <w:rFonts w:ascii="標楷體" w:eastAsia="標楷體" w:hAnsi="標楷體" w:cs="DFBiaoKaiShu-B5"/>
        </w:rPr>
        <w:t>、殘疾人士就業及培訓支援、殘疾人士和病人自助組織支援</w:t>
      </w:r>
      <w:r w:rsidRPr="00DF2915">
        <w:rPr>
          <w:rFonts w:ascii="標楷體" w:eastAsia="標楷體" w:hAnsi="標楷體" w:cs="DFBiaoKaiShu-B5"/>
        </w:rPr>
        <w:t>、晚期照顧及臨終護理支援、罕見和退化性疾病支援</w:t>
      </w:r>
      <w:r w:rsidR="009B1EF9" w:rsidRPr="00DF2915">
        <w:rPr>
          <w:rFonts w:ascii="標楷體" w:eastAsia="標楷體" w:hAnsi="標楷體" w:cs="DFBiaoKaiShu-B5" w:hint="eastAsia"/>
        </w:rPr>
        <w:t>以及</w:t>
      </w:r>
      <w:r w:rsidR="00CA6876" w:rsidRPr="00DF2915">
        <w:rPr>
          <w:rFonts w:ascii="標楷體" w:eastAsia="標楷體" w:hAnsi="標楷體" w:cs="DFBiaoKaiShu-B5" w:hint="eastAsia"/>
        </w:rPr>
        <w:t>大灣區</w:t>
      </w:r>
      <w:r w:rsidR="00873E21" w:rsidRPr="00DF2915">
        <w:rPr>
          <w:rFonts w:ascii="標楷體" w:eastAsia="標楷體" w:hAnsi="標楷體" w:cs="DFBiaoKaiShu-B5" w:hint="eastAsia"/>
        </w:rPr>
        <w:t>養老</w:t>
      </w:r>
      <w:r w:rsidR="00D172B1" w:rsidRPr="00DF2915">
        <w:rPr>
          <w:rFonts w:ascii="標楷體" w:eastAsia="標楷體" w:hAnsi="標楷體" w:cs="DFBiaoKaiShu-B5" w:hint="eastAsia"/>
        </w:rPr>
        <w:t>。</w:t>
      </w:r>
    </w:p>
    <w:p w14:paraId="71C9D59C" w14:textId="370AF702" w:rsidR="00CD438E" w:rsidRPr="00DF2915" w:rsidRDefault="001552B8">
      <w:pPr>
        <w:spacing w:after="120"/>
        <w:ind w:firstLine="480"/>
        <w:jc w:val="both"/>
        <w:rPr>
          <w:rFonts w:ascii="標楷體" w:eastAsia="標楷體" w:hAnsi="標楷體" w:cs="DFBiaoKaiShu-B5"/>
        </w:rPr>
      </w:pPr>
      <w:r w:rsidRPr="00DF2915">
        <w:rPr>
          <w:rFonts w:ascii="標楷體" w:eastAsia="標楷體" w:hAnsi="標楷體" w:cs="DFBiaoKaiShu-B5"/>
        </w:rPr>
        <w:t>本會期望行政長官及特區政府能持續改善殘疾人士、長期病患者</w:t>
      </w:r>
      <w:r w:rsidR="00156B8D" w:rsidRPr="00DF2915">
        <w:rPr>
          <w:rFonts w:ascii="標楷體" w:eastAsia="標楷體" w:hAnsi="標楷體" w:cs="DFBiaoKaiShu-B5" w:hint="eastAsia"/>
        </w:rPr>
        <w:t>及</w:t>
      </w:r>
      <w:r w:rsidRPr="00DF2915">
        <w:rPr>
          <w:rFonts w:ascii="標楷體" w:eastAsia="標楷體" w:hAnsi="標楷體" w:cs="DFBiaoKaiShu-B5"/>
        </w:rPr>
        <w:t>長者的權益和福祉。如有任何查詢，請致電2534 3353與本會研究及倡議中心聯絡。</w:t>
      </w:r>
    </w:p>
    <w:p w14:paraId="6714AFAA" w14:textId="77777777" w:rsidR="00CD438E" w:rsidRPr="00DF2915" w:rsidRDefault="001552B8">
      <w:pPr>
        <w:spacing w:after="120"/>
        <w:ind w:firstLine="480"/>
        <w:jc w:val="both"/>
        <w:rPr>
          <w:rFonts w:ascii="標楷體" w:eastAsia="標楷體" w:hAnsi="標楷體" w:cs="DFBiaoKaiShu-B5"/>
        </w:rPr>
      </w:pPr>
      <w:r w:rsidRPr="00DF2915">
        <w:rPr>
          <w:rFonts w:ascii="標楷體" w:eastAsia="標楷體" w:hAnsi="標楷體" w:cs="DFBiaoKaiShu-B5"/>
        </w:rPr>
        <w:t>謝謝！</w:t>
      </w:r>
    </w:p>
    <w:p w14:paraId="1FA3FF7A" w14:textId="77777777" w:rsidR="00CD438E" w:rsidRPr="00DF2915" w:rsidRDefault="00CD438E">
      <w:pPr>
        <w:spacing w:after="120"/>
        <w:ind w:firstLine="480"/>
        <w:jc w:val="both"/>
        <w:rPr>
          <w:rFonts w:ascii="標楷體" w:eastAsia="標楷體" w:hAnsi="標楷體" w:cs="DFBiaoKaiShu-B5"/>
        </w:rPr>
      </w:pPr>
    </w:p>
    <w:p w14:paraId="718CA251" w14:textId="77777777" w:rsidR="00CD438E" w:rsidRPr="00DF2915" w:rsidRDefault="001552B8" w:rsidP="00BD0596">
      <w:pPr>
        <w:spacing w:after="120"/>
        <w:ind w:firstLine="5954"/>
        <w:jc w:val="both"/>
        <w:rPr>
          <w:rFonts w:ascii="標楷體" w:eastAsia="標楷體" w:hAnsi="標楷體" w:cs="DFBiaoKaiShu-B5"/>
        </w:rPr>
      </w:pPr>
      <w:r w:rsidRPr="00DF2915">
        <w:rPr>
          <w:rFonts w:ascii="標楷體" w:eastAsia="標楷體" w:hAnsi="標楷體" w:cs="DFBiaoKaiShu-B5"/>
        </w:rPr>
        <w:t>香港</w:t>
      </w:r>
      <w:proofErr w:type="gramStart"/>
      <w:r w:rsidRPr="00DF2915">
        <w:rPr>
          <w:rFonts w:ascii="標楷體" w:eastAsia="標楷體" w:hAnsi="標楷體" w:cs="DFBiaoKaiShu-B5"/>
        </w:rPr>
        <w:t>復康會總裁</w:t>
      </w:r>
      <w:proofErr w:type="gramEnd"/>
    </w:p>
    <w:p w14:paraId="3B3BE3B4" w14:textId="77777777" w:rsidR="00CD438E" w:rsidRPr="00DF2915" w:rsidRDefault="001552B8" w:rsidP="00BD0596">
      <w:pPr>
        <w:spacing w:after="120"/>
        <w:ind w:firstLine="5954"/>
        <w:jc w:val="both"/>
        <w:rPr>
          <w:rFonts w:ascii="標楷體" w:eastAsia="標楷體" w:hAnsi="標楷體" w:cs="DFBiaoKaiShu-B5"/>
        </w:rPr>
      </w:pPr>
      <w:r w:rsidRPr="00DF2915">
        <w:rPr>
          <w:rFonts w:ascii="標楷體" w:eastAsia="標楷體" w:hAnsi="標楷體" w:cs="DFBiaoKaiShu-B5"/>
        </w:rPr>
        <w:t xml:space="preserve"> 梁佩如博士</w:t>
      </w:r>
    </w:p>
    <w:p w14:paraId="039B47FC" w14:textId="77777777" w:rsidR="00CD438E" w:rsidRPr="00DF2915" w:rsidRDefault="00CD438E">
      <w:pPr>
        <w:spacing w:after="120"/>
        <w:ind w:firstLine="5245"/>
        <w:jc w:val="both"/>
        <w:rPr>
          <w:rFonts w:ascii="標楷體" w:eastAsia="標楷體" w:hAnsi="標楷體" w:cs="DFBiaoKaiShu-B5"/>
        </w:rPr>
      </w:pPr>
    </w:p>
    <w:p w14:paraId="77254EFB" w14:textId="79B704A7" w:rsidR="00CD438E" w:rsidRPr="00DF2915" w:rsidRDefault="001552B8">
      <w:pPr>
        <w:rPr>
          <w:rFonts w:ascii="標楷體" w:eastAsia="標楷體" w:hAnsi="標楷體" w:cs="DFBiaoKaiShu-B5"/>
        </w:rPr>
        <w:sectPr w:rsidR="00CD438E" w:rsidRPr="00DF2915">
          <w:footerReference w:type="default" r:id="rId10"/>
          <w:pgSz w:w="11906" w:h="16838"/>
          <w:pgMar w:top="737" w:right="1083" w:bottom="737" w:left="1083" w:header="567" w:footer="340" w:gutter="0"/>
          <w:pgNumType w:start="1"/>
          <w:cols w:space="720"/>
        </w:sectPr>
      </w:pPr>
      <w:r w:rsidRPr="00DF2915">
        <w:rPr>
          <w:rFonts w:ascii="標楷體" w:eastAsia="標楷體" w:hAnsi="標楷體" w:cs="DFBiaoKaiShu-B5"/>
        </w:rPr>
        <w:t>202</w:t>
      </w:r>
      <w:r w:rsidR="008F6E29" w:rsidRPr="00DF2915">
        <w:rPr>
          <w:rFonts w:ascii="標楷體" w:eastAsia="標楷體" w:hAnsi="標楷體" w:cs="DFBiaoKaiShu-B5"/>
        </w:rPr>
        <w:t>3</w:t>
      </w:r>
      <w:r w:rsidRPr="00DF2915">
        <w:rPr>
          <w:rFonts w:ascii="標楷體" w:eastAsia="標楷體" w:hAnsi="標楷體" w:cs="DFBiaoKaiShu-B5"/>
        </w:rPr>
        <w:t>年</w:t>
      </w:r>
      <w:r w:rsidR="00E3718C" w:rsidRPr="00DF2915">
        <w:rPr>
          <w:rFonts w:ascii="標楷體" w:eastAsia="標楷體" w:hAnsi="標楷體" w:cs="DFBiaoKaiShu-B5"/>
        </w:rPr>
        <w:t>8</w:t>
      </w:r>
      <w:r w:rsidRPr="00DF2915">
        <w:rPr>
          <w:rFonts w:ascii="標楷體" w:eastAsia="標楷體" w:hAnsi="標楷體" w:cs="DFBiaoKaiShu-B5"/>
        </w:rPr>
        <w:t>月</w:t>
      </w:r>
      <w:r w:rsidR="00E3718C" w:rsidRPr="00DF2915">
        <w:rPr>
          <w:rFonts w:ascii="標楷體" w:eastAsia="標楷體" w:hAnsi="標楷體" w:cs="DFBiaoKaiShu-B5"/>
        </w:rPr>
        <w:t>22</w:t>
      </w:r>
      <w:r w:rsidRPr="00DF2915">
        <w:rPr>
          <w:rFonts w:ascii="標楷體" w:eastAsia="標楷體" w:hAnsi="標楷體" w:cs="DFBiaoKaiShu-B5"/>
        </w:rPr>
        <w:t>日</w:t>
      </w:r>
    </w:p>
    <w:p w14:paraId="714B0632" w14:textId="77777777" w:rsidR="002E1291" w:rsidRPr="00DF2915" w:rsidRDefault="002E1291" w:rsidP="002E1291">
      <w:pPr>
        <w:ind w:left="566" w:hanging="566"/>
        <w:rPr>
          <w:rFonts w:ascii="標楷體" w:eastAsia="標楷體" w:hAnsi="標楷體" w:cs="DFBiaoKaiShu-B5"/>
          <w:szCs w:val="28"/>
        </w:rPr>
      </w:pPr>
      <w:r w:rsidRPr="00DF2915">
        <w:rPr>
          <w:rFonts w:ascii="標楷體" w:eastAsia="標楷體" w:hAnsi="標楷體" w:cs="DFBiaoKaiShu-B5"/>
          <w:szCs w:val="28"/>
        </w:rPr>
        <w:lastRenderedPageBreak/>
        <w:t>香港</w:t>
      </w:r>
      <w:proofErr w:type="gramStart"/>
      <w:r w:rsidRPr="00DF2915">
        <w:rPr>
          <w:rFonts w:ascii="標楷體" w:eastAsia="標楷體" w:hAnsi="標楷體" w:cs="DFBiaoKaiShu-B5"/>
          <w:szCs w:val="28"/>
        </w:rPr>
        <w:t>復康會的</w:t>
      </w:r>
      <w:proofErr w:type="gramEnd"/>
      <w:r w:rsidRPr="00DF2915">
        <w:rPr>
          <w:rFonts w:ascii="標楷體" w:eastAsia="標楷體" w:hAnsi="標楷體" w:cs="DFBiaoKaiShu-B5"/>
          <w:szCs w:val="28"/>
        </w:rPr>
        <w:t>建議摘要</w:t>
      </w:r>
    </w:p>
    <w:tbl>
      <w:tblPr>
        <w:tblW w:w="992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23"/>
        <w:gridCol w:w="8505"/>
      </w:tblGrid>
      <w:tr w:rsidR="00020797" w:rsidRPr="00DF2915" w14:paraId="2DB331EB" w14:textId="77777777" w:rsidTr="00E45D0A">
        <w:tc>
          <w:tcPr>
            <w:tcW w:w="1423" w:type="dxa"/>
            <w:tcBorders>
              <w:top w:val="single" w:sz="4" w:space="0" w:color="000000"/>
              <w:bottom w:val="single" w:sz="4" w:space="0" w:color="000000"/>
            </w:tcBorders>
            <w:shd w:val="clear" w:color="auto" w:fill="D0CECE"/>
          </w:tcPr>
          <w:p w14:paraId="66399AFB" w14:textId="77777777" w:rsidR="002E1291" w:rsidRPr="00DF2915" w:rsidRDefault="002E1291" w:rsidP="00CB4CBB">
            <w:pPr>
              <w:tabs>
                <w:tab w:val="left" w:pos="709"/>
              </w:tabs>
              <w:rPr>
                <w:rFonts w:ascii="標楷體" w:eastAsia="標楷體" w:hAnsi="標楷體" w:cs="DFBiaoKaiShu-B5"/>
                <w:sz w:val="22"/>
                <w:szCs w:val="22"/>
              </w:rPr>
            </w:pPr>
            <w:r w:rsidRPr="00DF2915">
              <w:rPr>
                <w:rFonts w:ascii="標楷體" w:eastAsia="標楷體" w:hAnsi="標楷體" w:cs="DFBiaoKaiShu-B5"/>
                <w:sz w:val="22"/>
                <w:szCs w:val="22"/>
              </w:rPr>
              <w:t>建議範疇</w:t>
            </w:r>
          </w:p>
        </w:tc>
        <w:tc>
          <w:tcPr>
            <w:tcW w:w="8505" w:type="dxa"/>
            <w:tcBorders>
              <w:top w:val="single" w:sz="4" w:space="0" w:color="000000"/>
              <w:bottom w:val="single" w:sz="4" w:space="0" w:color="000000"/>
            </w:tcBorders>
            <w:shd w:val="clear" w:color="auto" w:fill="D0CECE"/>
          </w:tcPr>
          <w:p w14:paraId="4AFB81E6" w14:textId="77777777" w:rsidR="002E1291" w:rsidRPr="00DF2915" w:rsidRDefault="002E1291" w:rsidP="00CB4CBB">
            <w:pPr>
              <w:tabs>
                <w:tab w:val="left" w:pos="709"/>
              </w:tabs>
              <w:jc w:val="center"/>
              <w:rPr>
                <w:rFonts w:ascii="標楷體" w:eastAsia="標楷體" w:hAnsi="標楷體" w:cs="DFBiaoKaiShu-B5"/>
                <w:sz w:val="22"/>
                <w:szCs w:val="22"/>
              </w:rPr>
            </w:pPr>
            <w:r w:rsidRPr="00DF2915">
              <w:rPr>
                <w:rFonts w:ascii="標楷體" w:eastAsia="標楷體" w:hAnsi="標楷體" w:cs="DFBiaoKaiShu-B5"/>
                <w:sz w:val="22"/>
                <w:szCs w:val="22"/>
              </w:rPr>
              <w:t>具體建議</w:t>
            </w:r>
          </w:p>
        </w:tc>
      </w:tr>
      <w:tr w:rsidR="00020797" w:rsidRPr="00DF2915" w14:paraId="3E997E56" w14:textId="77777777" w:rsidTr="00E45D0A">
        <w:tc>
          <w:tcPr>
            <w:tcW w:w="1423" w:type="dxa"/>
            <w:tcBorders>
              <w:top w:val="single" w:sz="4" w:space="0" w:color="000000"/>
              <w:bottom w:val="single" w:sz="4" w:space="0" w:color="000000"/>
            </w:tcBorders>
          </w:tcPr>
          <w:p w14:paraId="4E8EC449" w14:textId="77777777" w:rsidR="002E1291" w:rsidRPr="00DF2915" w:rsidRDefault="002E1291" w:rsidP="00CB4CBB">
            <w:pPr>
              <w:spacing w:after="120"/>
              <w:rPr>
                <w:rFonts w:ascii="標楷體" w:eastAsia="標楷體" w:hAnsi="標楷體" w:cs="DFBiaoKaiShu-B5"/>
                <w:sz w:val="22"/>
                <w:szCs w:val="22"/>
              </w:rPr>
            </w:pPr>
            <w:r w:rsidRPr="00DF2915">
              <w:rPr>
                <w:rFonts w:ascii="標楷體" w:eastAsia="標楷體" w:hAnsi="標楷體" w:cs="DFBiaoKaiShu-B5"/>
                <w:b/>
                <w:sz w:val="22"/>
                <w:szCs w:val="22"/>
              </w:rPr>
              <w:t>無障礙環境與設施</w:t>
            </w:r>
          </w:p>
        </w:tc>
        <w:tc>
          <w:tcPr>
            <w:tcW w:w="8505" w:type="dxa"/>
            <w:tcBorders>
              <w:top w:val="single" w:sz="4" w:space="0" w:color="000000"/>
              <w:bottom w:val="single" w:sz="4" w:space="0" w:color="000000"/>
            </w:tcBorders>
          </w:tcPr>
          <w:p w14:paraId="1A591D43" w14:textId="390CDF0A" w:rsidR="00555144" w:rsidRPr="00DF2915" w:rsidRDefault="00555144" w:rsidP="00555144">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以「通用設計」概念為核心，屋宇署就</w:t>
            </w:r>
            <w:proofErr w:type="gramStart"/>
            <w:r w:rsidRPr="00DF2915">
              <w:rPr>
                <w:rFonts w:ascii="標楷體" w:eastAsia="標楷體" w:hAnsi="標楷體" w:cs="DFBiaoKaiShu-B5" w:hint="eastAsia"/>
                <w:sz w:val="22"/>
                <w:szCs w:val="22"/>
              </w:rPr>
              <w:t>《</w:t>
            </w:r>
            <w:proofErr w:type="gramEnd"/>
            <w:r w:rsidRPr="00DF2915">
              <w:rPr>
                <w:rFonts w:ascii="標楷體" w:eastAsia="標楷體" w:hAnsi="標楷體" w:cs="DFBiaoKaiShu-B5" w:hint="eastAsia"/>
                <w:sz w:val="22"/>
                <w:szCs w:val="22"/>
              </w:rPr>
              <w:t>設計手冊：暢通無阻的通道2008</w:t>
            </w:r>
            <w:proofErr w:type="gramStart"/>
            <w:r w:rsidRPr="00DF2915">
              <w:rPr>
                <w:rFonts w:ascii="標楷體" w:eastAsia="標楷體" w:hAnsi="標楷體" w:cs="DFBiaoKaiShu-B5" w:hint="eastAsia"/>
                <w:sz w:val="22"/>
                <w:szCs w:val="22"/>
              </w:rPr>
              <w:t>》</w:t>
            </w:r>
            <w:proofErr w:type="gramEnd"/>
            <w:r w:rsidRPr="00DF2915">
              <w:rPr>
                <w:rFonts w:ascii="標楷體" w:eastAsia="標楷體" w:hAnsi="標楷體" w:cs="DFBiaoKaiShu-B5" w:hint="eastAsia"/>
                <w:sz w:val="22"/>
                <w:szCs w:val="22"/>
              </w:rPr>
              <w:t>展開全面檢討和更新</w:t>
            </w:r>
            <w:r w:rsidR="00D81A3B" w:rsidRPr="00DF2915">
              <w:rPr>
                <w:rFonts w:ascii="標楷體" w:eastAsia="標楷體" w:hAnsi="標楷體" w:cs="DFBiaoKaiShu-B5" w:hint="eastAsia"/>
                <w:sz w:val="22"/>
                <w:szCs w:val="22"/>
              </w:rPr>
              <w:t>。</w:t>
            </w:r>
          </w:p>
          <w:p w14:paraId="5BF6BAD5" w14:textId="77777777" w:rsidR="00704B9C" w:rsidRPr="00DF2915" w:rsidRDefault="00704B9C" w:rsidP="00704B9C">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制定社區環境與旅遊設施的暢通易達認證制度。</w:t>
            </w:r>
          </w:p>
          <w:p w14:paraId="7227F736" w14:textId="53762A70" w:rsidR="00555144" w:rsidRPr="00DF2915" w:rsidRDefault="00555144" w:rsidP="00333652">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配合「易行城市」 和「宜居城市」 政策方針，落實更多步行環境改善措施。</w:t>
            </w:r>
          </w:p>
          <w:p w14:paraId="0243D5AC" w14:textId="77777777" w:rsidR="00555144" w:rsidRPr="00DF2915" w:rsidRDefault="00555144" w:rsidP="00555144">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推出「改善樓宇及</w:t>
            </w:r>
            <w:proofErr w:type="gramStart"/>
            <w:r w:rsidRPr="00DF2915">
              <w:rPr>
                <w:rFonts w:ascii="標楷體" w:eastAsia="標楷體" w:hAnsi="標楷體" w:cs="DFBiaoKaiShu-B5" w:hint="eastAsia"/>
                <w:sz w:val="22"/>
                <w:szCs w:val="22"/>
              </w:rPr>
              <w:t>屋苑暢通</w:t>
            </w:r>
            <w:proofErr w:type="gramEnd"/>
            <w:r w:rsidRPr="00DF2915">
              <w:rPr>
                <w:rFonts w:ascii="標楷體" w:eastAsia="標楷體" w:hAnsi="標楷體" w:cs="DFBiaoKaiShu-B5" w:hint="eastAsia"/>
                <w:sz w:val="22"/>
                <w:szCs w:val="22"/>
              </w:rPr>
              <w:t>易達設施及設備」資助計劃。</w:t>
            </w:r>
          </w:p>
          <w:p w14:paraId="7F68CF1E" w14:textId="34C6860E" w:rsidR="00555144" w:rsidRPr="00DF2915" w:rsidRDefault="00555144" w:rsidP="00555144">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強化房屋署</w:t>
            </w:r>
            <w:r w:rsidR="00704B9C" w:rsidRPr="00DF2915">
              <w:rPr>
                <w:rFonts w:ascii="標楷體" w:eastAsia="標楷體" w:hAnsi="標楷體" w:cs="DFBiaoKaiShu-B5" w:hint="eastAsia"/>
                <w:sz w:val="22"/>
                <w:szCs w:val="22"/>
              </w:rPr>
              <w:t>對殘疾和行動不便人士改善家居設施</w:t>
            </w:r>
            <w:r w:rsidRPr="00DF2915">
              <w:rPr>
                <w:rFonts w:ascii="標楷體" w:eastAsia="標楷體" w:hAnsi="標楷體" w:cs="DFBiaoKaiShu-B5" w:hint="eastAsia"/>
                <w:sz w:val="22"/>
                <w:szCs w:val="22"/>
              </w:rPr>
              <w:t>的支援。</w:t>
            </w:r>
          </w:p>
          <w:p w14:paraId="39678A9C" w14:textId="77777777" w:rsidR="00555144" w:rsidRPr="00DF2915" w:rsidRDefault="00555144" w:rsidP="00555144">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不同部門連同旅遊業界，在綠色和生態旅遊的相關旅遊設施內導入「通用設計」的概念和進行相關設施改善。</w:t>
            </w:r>
          </w:p>
          <w:p w14:paraId="24BB2D00" w14:textId="0276312D" w:rsidR="00E5065A" w:rsidRPr="00DF2915" w:rsidRDefault="00555144" w:rsidP="00E5065A">
            <w:pPr>
              <w:widowControl w:val="0"/>
              <w:numPr>
                <w:ilvl w:val="0"/>
                <w:numId w:val="1"/>
              </w:numPr>
              <w:pBdr>
                <w:top w:val="nil"/>
                <w:left w:val="nil"/>
                <w:bottom w:val="nil"/>
                <w:right w:val="nil"/>
                <w:between w:val="nil"/>
              </w:pBdr>
              <w:spacing w:after="48"/>
              <w:jc w:val="both"/>
              <w:rPr>
                <w:rFonts w:ascii="標楷體" w:eastAsia="標楷體" w:hAnsi="標楷體" w:cs="DFBiaoKaiShu-B5"/>
                <w:color w:val="000000" w:themeColor="text1"/>
                <w:sz w:val="22"/>
                <w:szCs w:val="22"/>
              </w:rPr>
            </w:pPr>
            <w:r w:rsidRPr="00DF2915">
              <w:rPr>
                <w:rFonts w:ascii="標楷體" w:eastAsia="標楷體" w:hAnsi="標楷體" w:cs="DFBiaoKaiShu-B5" w:hint="eastAsia"/>
                <w:sz w:val="22"/>
                <w:szCs w:val="22"/>
              </w:rPr>
              <w:t>在規劃地區重要運輸基建、文娛康樂與旅遊項目時，訂立持份者參與及諮詢機制</w:t>
            </w:r>
            <w:r w:rsidR="003C1BB4">
              <w:rPr>
                <w:rFonts w:ascii="標楷體" w:eastAsia="標楷體" w:hAnsi="標楷體" w:cs="DFBiaoKaiShu-B5" w:hint="eastAsia"/>
                <w:sz w:val="22"/>
                <w:szCs w:val="22"/>
              </w:rPr>
              <w:t>，</w:t>
            </w:r>
            <w:r w:rsidRPr="00DF2915">
              <w:rPr>
                <w:rFonts w:ascii="標楷體" w:eastAsia="標楷體" w:hAnsi="標楷體" w:cs="DFBiaoKaiShu-B5" w:hint="eastAsia"/>
                <w:color w:val="000000" w:themeColor="text1"/>
                <w:sz w:val="22"/>
                <w:szCs w:val="22"/>
              </w:rPr>
              <w:t>讓殘疾人士及各類有特殊需要社群能儘早參與和持續跟進。</w:t>
            </w:r>
          </w:p>
          <w:p w14:paraId="2FCFE3EE" w14:textId="1EEAD5D9" w:rsidR="002D2774" w:rsidRPr="00DF2915" w:rsidRDefault="002D2774" w:rsidP="002D2774">
            <w:pPr>
              <w:widowControl w:val="0"/>
              <w:numPr>
                <w:ilvl w:val="0"/>
                <w:numId w:val="1"/>
              </w:numPr>
              <w:pBdr>
                <w:top w:val="nil"/>
                <w:left w:val="nil"/>
                <w:bottom w:val="nil"/>
                <w:right w:val="nil"/>
                <w:between w:val="nil"/>
              </w:pBdr>
              <w:spacing w:after="48"/>
              <w:jc w:val="both"/>
              <w:rPr>
                <w:rFonts w:ascii="標楷體" w:eastAsia="標楷體" w:hAnsi="標楷體" w:cs="DFBiaoKaiShu-B5"/>
                <w:color w:val="000000" w:themeColor="text1"/>
                <w:sz w:val="22"/>
                <w:szCs w:val="22"/>
              </w:rPr>
            </w:pPr>
            <w:r w:rsidRPr="00DF2915">
              <w:rPr>
                <w:rFonts w:ascii="標楷體" w:eastAsia="標楷體" w:hAnsi="標楷體" w:cs="DFBiaoKaiShu-B5" w:hint="eastAsia"/>
                <w:color w:val="000000" w:themeColor="text1"/>
                <w:sz w:val="22"/>
                <w:szCs w:val="22"/>
              </w:rPr>
              <w:t>開展與殘疾和行動不便人士等社會有需要社群商討並制訂在各項主要災害 (包括全球暖化下的極端天氣) 下的應對方案，並增加有關社群與專業人士/紀律部隊</w:t>
            </w:r>
            <w:proofErr w:type="gramStart"/>
            <w:r w:rsidRPr="00DF2915">
              <w:rPr>
                <w:rFonts w:ascii="標楷體" w:eastAsia="標楷體" w:hAnsi="標楷體" w:cs="DFBiaoKaiShu-B5" w:hint="eastAsia"/>
                <w:color w:val="000000" w:themeColor="text1"/>
                <w:sz w:val="22"/>
                <w:szCs w:val="22"/>
              </w:rPr>
              <w:t>的備災教育</w:t>
            </w:r>
            <w:proofErr w:type="gramEnd"/>
            <w:r w:rsidRPr="00DF2915">
              <w:rPr>
                <w:rFonts w:ascii="標楷體" w:eastAsia="標楷體" w:hAnsi="標楷體" w:cs="DFBiaoKaiShu-B5" w:hint="eastAsia"/>
                <w:color w:val="000000" w:themeColor="text1"/>
                <w:sz w:val="22"/>
                <w:szCs w:val="22"/>
              </w:rPr>
              <w:t>和培訓。</w:t>
            </w:r>
          </w:p>
          <w:p w14:paraId="69445A60" w14:textId="3BAF0175" w:rsidR="00E5065A" w:rsidRPr="00DF2915" w:rsidRDefault="00E5065A" w:rsidP="00E5065A">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加強公眾教育，提升公眾對不同殘疾社群（包括「看不見的傷殘」 社群）的出行情況與需要的理解及接納，以及對「通用設計</w:t>
            </w:r>
            <w:r w:rsidR="0022060F" w:rsidRPr="00DF2915">
              <w:rPr>
                <w:rFonts w:ascii="標楷體" w:eastAsia="標楷體" w:hAnsi="標楷體" w:cs="DFBiaoKaiShu-B5" w:hint="eastAsia"/>
                <w:sz w:val="22"/>
                <w:szCs w:val="22"/>
              </w:rPr>
              <w:t>」</w:t>
            </w:r>
            <w:r w:rsidRPr="00DF2915">
              <w:rPr>
                <w:rFonts w:ascii="標楷體" w:eastAsia="標楷體" w:hAnsi="標楷體" w:cs="DFBiaoKaiShu-B5" w:hint="eastAsia"/>
                <w:sz w:val="22"/>
                <w:szCs w:val="22"/>
              </w:rPr>
              <w:t>概念的認識。</w:t>
            </w:r>
          </w:p>
          <w:p w14:paraId="300B5A71" w14:textId="7BEABC9A" w:rsidR="003C2CDC" w:rsidRPr="00DF2915" w:rsidRDefault="00E5065A">
            <w:pPr>
              <w:widowControl w:val="0"/>
              <w:numPr>
                <w:ilvl w:val="0"/>
                <w:numId w:val="1"/>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強化不同服務行業的從業員對接待殘疾人士及其他有需要社群的知識、技巧和管理手法。</w:t>
            </w:r>
          </w:p>
        </w:tc>
      </w:tr>
      <w:tr w:rsidR="00020797" w:rsidRPr="00DF2915" w14:paraId="750A2FC7" w14:textId="77777777" w:rsidTr="00E45D0A">
        <w:tc>
          <w:tcPr>
            <w:tcW w:w="1423" w:type="dxa"/>
            <w:tcBorders>
              <w:top w:val="single" w:sz="4" w:space="0" w:color="000000"/>
              <w:bottom w:val="single" w:sz="4" w:space="0" w:color="000000"/>
            </w:tcBorders>
          </w:tcPr>
          <w:p w14:paraId="2190888E" w14:textId="77777777" w:rsidR="002E1291" w:rsidRPr="00DF2915" w:rsidRDefault="002E1291" w:rsidP="00CB4CBB">
            <w:pPr>
              <w:spacing w:after="120"/>
              <w:rPr>
                <w:rFonts w:ascii="標楷體" w:eastAsia="標楷體" w:hAnsi="標楷體" w:cs="DFBiaoKaiShu-B5"/>
                <w:sz w:val="22"/>
                <w:szCs w:val="22"/>
              </w:rPr>
            </w:pPr>
            <w:r w:rsidRPr="00DF2915">
              <w:rPr>
                <w:rFonts w:ascii="標楷體" w:eastAsia="標楷體" w:hAnsi="標楷體" w:cs="DFBiaoKaiShu-B5"/>
                <w:b/>
                <w:sz w:val="22"/>
                <w:szCs w:val="22"/>
              </w:rPr>
              <w:t>無障礙交通</w:t>
            </w:r>
          </w:p>
        </w:tc>
        <w:tc>
          <w:tcPr>
            <w:tcW w:w="8505" w:type="dxa"/>
            <w:tcBorders>
              <w:top w:val="single" w:sz="4" w:space="0" w:color="000000"/>
              <w:bottom w:val="single" w:sz="4" w:space="0" w:color="000000"/>
            </w:tcBorders>
          </w:tcPr>
          <w:p w14:paraId="279762AB" w14:textId="45A994E9" w:rsidR="00555144" w:rsidRPr="00DF2915" w:rsidRDefault="00555144" w:rsidP="00555144">
            <w:pPr>
              <w:widowControl w:val="0"/>
              <w:numPr>
                <w:ilvl w:val="0"/>
                <w:numId w:val="2"/>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運輸</w:t>
            </w:r>
            <w:proofErr w:type="gramStart"/>
            <w:r w:rsidRPr="00DF2915">
              <w:rPr>
                <w:rFonts w:ascii="標楷體" w:eastAsia="標楷體" w:hAnsi="標楷體" w:cs="DFBiaoKaiShu-B5" w:hint="eastAsia"/>
                <w:sz w:val="22"/>
                <w:szCs w:val="22"/>
              </w:rPr>
              <w:t>及物流局不</w:t>
            </w:r>
            <w:proofErr w:type="gramEnd"/>
            <w:r w:rsidRPr="00DF2915">
              <w:rPr>
                <w:rFonts w:ascii="標楷體" w:eastAsia="標楷體" w:hAnsi="標楷體" w:cs="DFBiaoKaiShu-B5" w:hint="eastAsia"/>
                <w:sz w:val="22"/>
                <w:szCs w:val="22"/>
              </w:rPr>
              <w:t>遲於2025年制定全面普及無</w:t>
            </w:r>
            <w:proofErr w:type="gramStart"/>
            <w:r w:rsidRPr="00DF2915">
              <w:rPr>
                <w:rFonts w:ascii="標楷體" w:eastAsia="標楷體" w:hAnsi="標楷體" w:cs="DFBiaoKaiShu-B5" w:hint="eastAsia"/>
                <w:sz w:val="22"/>
                <w:szCs w:val="22"/>
              </w:rPr>
              <w:t>障礙小巴和</w:t>
            </w:r>
            <w:proofErr w:type="gramEnd"/>
            <w:r w:rsidRPr="00DF2915">
              <w:rPr>
                <w:rFonts w:ascii="標楷體" w:eastAsia="標楷體" w:hAnsi="標楷體" w:cs="DFBiaoKaiShu-B5" w:hint="eastAsia"/>
                <w:sz w:val="22"/>
                <w:szCs w:val="22"/>
              </w:rPr>
              <w:t>的士的藍圖和策略，包括：</w:t>
            </w:r>
          </w:p>
          <w:p w14:paraId="252F57DA" w14:textId="5D75AA9E" w:rsidR="00555144" w:rsidRPr="00DF2915" w:rsidRDefault="001D7BBA" w:rsidP="001D7BBA">
            <w:pPr>
              <w:pStyle w:val="a4"/>
              <w:widowControl w:val="0"/>
              <w:numPr>
                <w:ilvl w:val="0"/>
                <w:numId w:val="39"/>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參考電動巴士的發展模式，</w:t>
            </w:r>
            <w:r w:rsidR="00555144" w:rsidRPr="00DF2915">
              <w:rPr>
                <w:rFonts w:ascii="標楷體" w:eastAsia="標楷體" w:hAnsi="標楷體" w:cs="DFBiaoKaiShu-B5" w:hint="eastAsia"/>
                <w:sz w:val="22"/>
                <w:szCs w:val="22"/>
              </w:rPr>
              <w:t>撥款推行引入無</w:t>
            </w:r>
            <w:proofErr w:type="gramStart"/>
            <w:r w:rsidR="00555144" w:rsidRPr="00DF2915">
              <w:rPr>
                <w:rFonts w:ascii="標楷體" w:eastAsia="標楷體" w:hAnsi="標楷體" w:cs="DFBiaoKaiShu-B5" w:hint="eastAsia"/>
                <w:sz w:val="22"/>
                <w:szCs w:val="22"/>
              </w:rPr>
              <w:t>障礙小巴和</w:t>
            </w:r>
            <w:proofErr w:type="gramEnd"/>
            <w:r w:rsidR="00555144" w:rsidRPr="00DF2915">
              <w:rPr>
                <w:rFonts w:ascii="標楷體" w:eastAsia="標楷體" w:hAnsi="標楷體" w:cs="DFBiaoKaiShu-B5" w:hint="eastAsia"/>
                <w:sz w:val="22"/>
                <w:szCs w:val="22"/>
              </w:rPr>
              <w:t>的士型號試驗計劃</w:t>
            </w:r>
            <w:r w:rsidR="001E699F" w:rsidRPr="00DF2915">
              <w:rPr>
                <w:rFonts w:ascii="標楷體" w:eastAsia="標楷體" w:hAnsi="標楷體" w:cs="DFBiaoKaiShu-B5" w:hint="eastAsia"/>
                <w:sz w:val="22"/>
                <w:szCs w:val="22"/>
              </w:rPr>
              <w:t>；</w:t>
            </w:r>
          </w:p>
          <w:p w14:paraId="47D06C91" w14:textId="065B6B72" w:rsidR="00555144" w:rsidRPr="00DF2915" w:rsidRDefault="00555144" w:rsidP="00555144">
            <w:pPr>
              <w:pStyle w:val="a4"/>
              <w:widowControl w:val="0"/>
              <w:numPr>
                <w:ilvl w:val="0"/>
                <w:numId w:val="39"/>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與環境及生態局成立跨政策局的工作小組以推動電動</w:t>
            </w:r>
            <w:r w:rsidR="00537CDC" w:rsidRPr="00DF2915">
              <w:rPr>
                <w:rFonts w:ascii="標楷體" w:eastAsia="標楷體" w:hAnsi="標楷體" w:cs="DFBiaoKaiShu-B5" w:hint="eastAsia"/>
                <w:sz w:val="22"/>
                <w:szCs w:val="22"/>
              </w:rPr>
              <w:t>或綠色型號</w:t>
            </w:r>
            <w:r w:rsidRPr="00DF2915">
              <w:rPr>
                <w:rFonts w:ascii="標楷體" w:eastAsia="標楷體" w:hAnsi="標楷體" w:cs="DFBiaoKaiShu-B5" w:hint="eastAsia"/>
                <w:sz w:val="22"/>
                <w:szCs w:val="22"/>
              </w:rPr>
              <w:t>的無障礙車輛</w:t>
            </w:r>
            <w:r w:rsidR="001E699F" w:rsidRPr="00DF2915">
              <w:rPr>
                <w:rFonts w:ascii="標楷體" w:eastAsia="標楷體" w:hAnsi="標楷體" w:cs="DFBiaoKaiShu-B5" w:hint="eastAsia"/>
                <w:sz w:val="22"/>
                <w:szCs w:val="22"/>
              </w:rPr>
              <w:t>；</w:t>
            </w:r>
          </w:p>
          <w:p w14:paraId="6E906F0E" w14:textId="3FFF9B0B" w:rsidR="00555144" w:rsidRPr="00DF2915" w:rsidRDefault="00537CDC" w:rsidP="00555144">
            <w:pPr>
              <w:pStyle w:val="a4"/>
              <w:widowControl w:val="0"/>
              <w:numPr>
                <w:ilvl w:val="0"/>
                <w:numId w:val="39"/>
              </w:numPr>
              <w:pBdr>
                <w:top w:val="nil"/>
                <w:left w:val="nil"/>
                <w:bottom w:val="nil"/>
                <w:right w:val="nil"/>
                <w:between w:val="nil"/>
              </w:pBdr>
              <w:spacing w:after="48"/>
              <w:ind w:leftChars="0"/>
              <w:jc w:val="both"/>
              <w:rPr>
                <w:rFonts w:ascii="標楷體" w:eastAsia="標楷體" w:hAnsi="標楷體" w:cs="DFBiaoKaiShu-B5"/>
                <w:sz w:val="22"/>
                <w:szCs w:val="22"/>
              </w:rPr>
            </w:pPr>
            <w:proofErr w:type="gramStart"/>
            <w:r w:rsidRPr="00DF2915">
              <w:rPr>
                <w:rFonts w:ascii="標楷體" w:eastAsia="標楷體" w:hAnsi="標楷體" w:cs="DFBiaoKaiShu-B5" w:hint="eastAsia"/>
                <w:sz w:val="22"/>
                <w:szCs w:val="22"/>
              </w:rPr>
              <w:t>為小巴及</w:t>
            </w:r>
            <w:proofErr w:type="gramEnd"/>
            <w:r w:rsidRPr="00DF2915">
              <w:rPr>
                <w:rFonts w:ascii="標楷體" w:eastAsia="標楷體" w:hAnsi="標楷體" w:cs="DFBiaoKaiShu-B5" w:hint="eastAsia"/>
                <w:sz w:val="22"/>
                <w:szCs w:val="22"/>
              </w:rPr>
              <w:t>的士的營運者提供津貼及誘因以</w:t>
            </w:r>
            <w:r w:rsidR="00555144" w:rsidRPr="00DF2915">
              <w:rPr>
                <w:rFonts w:ascii="標楷體" w:eastAsia="標楷體" w:hAnsi="標楷體" w:cs="DFBiaoKaiShu-B5" w:hint="eastAsia"/>
                <w:sz w:val="22"/>
                <w:szCs w:val="22"/>
              </w:rPr>
              <w:t>更換「合標準」的無障礙車種</w:t>
            </w:r>
            <w:r w:rsidR="001E699F" w:rsidRPr="00DF2915">
              <w:rPr>
                <w:rFonts w:ascii="標楷體" w:eastAsia="標楷體" w:hAnsi="標楷體" w:cs="DFBiaoKaiShu-B5" w:hint="eastAsia"/>
                <w:sz w:val="22"/>
                <w:szCs w:val="22"/>
              </w:rPr>
              <w:t>；</w:t>
            </w:r>
          </w:p>
          <w:p w14:paraId="18743CE7" w14:textId="3489E85C" w:rsidR="00555144" w:rsidRPr="00DF2915" w:rsidRDefault="00555144" w:rsidP="007F5F8B">
            <w:pPr>
              <w:pStyle w:val="a4"/>
              <w:widowControl w:val="0"/>
              <w:numPr>
                <w:ilvl w:val="0"/>
                <w:numId w:val="39"/>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資助駕駛學校與復康機構</w:t>
            </w:r>
            <w:r w:rsidR="00537CDC" w:rsidRPr="00DF2915">
              <w:rPr>
                <w:rFonts w:ascii="標楷體" w:eastAsia="標楷體" w:hAnsi="標楷體" w:cs="DFBiaoKaiShu-B5" w:hint="eastAsia"/>
                <w:sz w:val="22"/>
                <w:szCs w:val="22"/>
              </w:rPr>
              <w:t>/</w:t>
            </w:r>
            <w:r w:rsidRPr="00DF2915">
              <w:rPr>
                <w:rFonts w:ascii="標楷體" w:eastAsia="標楷體" w:hAnsi="標楷體" w:cs="DFBiaoKaiShu-B5" w:hint="eastAsia"/>
                <w:sz w:val="22"/>
                <w:szCs w:val="22"/>
              </w:rPr>
              <w:t>無障礙交通服務營運商協作開辦免費的認證課程</w:t>
            </w:r>
            <w:r w:rsidR="007F5F8B" w:rsidRPr="00DF2915">
              <w:rPr>
                <w:rFonts w:ascii="標楷體" w:eastAsia="標楷體" w:hAnsi="標楷體" w:cs="DFBiaoKaiShu-B5" w:hint="eastAsia"/>
                <w:sz w:val="22"/>
                <w:szCs w:val="22"/>
              </w:rPr>
              <w:t>，以培訓現職及有意投身無</w:t>
            </w:r>
            <w:proofErr w:type="gramStart"/>
            <w:r w:rsidR="007F5F8B" w:rsidRPr="00DF2915">
              <w:rPr>
                <w:rFonts w:ascii="標楷體" w:eastAsia="標楷體" w:hAnsi="標楷體" w:cs="DFBiaoKaiShu-B5" w:hint="eastAsia"/>
                <w:sz w:val="22"/>
                <w:szCs w:val="22"/>
              </w:rPr>
              <w:t>障礙小巴及</w:t>
            </w:r>
            <w:proofErr w:type="gramEnd"/>
            <w:r w:rsidR="007F5F8B" w:rsidRPr="00DF2915">
              <w:rPr>
                <w:rFonts w:ascii="標楷體" w:eastAsia="標楷體" w:hAnsi="標楷體" w:cs="DFBiaoKaiShu-B5" w:hint="eastAsia"/>
                <w:sz w:val="22"/>
                <w:szCs w:val="22"/>
              </w:rPr>
              <w:t>的士行業的司機</w:t>
            </w:r>
            <w:r w:rsidRPr="00DF2915">
              <w:rPr>
                <w:rFonts w:ascii="標楷體" w:eastAsia="標楷體" w:hAnsi="標楷體" w:cs="DFBiaoKaiShu-B5" w:hint="eastAsia"/>
                <w:sz w:val="22"/>
                <w:szCs w:val="22"/>
              </w:rPr>
              <w:t>。</w:t>
            </w:r>
          </w:p>
          <w:p w14:paraId="3E512AE2" w14:textId="77777777" w:rsidR="00555144" w:rsidRPr="00DF2915" w:rsidRDefault="00555144" w:rsidP="00555144">
            <w:pPr>
              <w:widowControl w:val="0"/>
              <w:numPr>
                <w:ilvl w:val="0"/>
                <w:numId w:val="2"/>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檢討現時不同的士營運者就可供輪椅上落的士收取的額外費用（即預約費），將預約費納入現時的士的收費表，確保此預約費能在政府</w:t>
            </w:r>
            <w:proofErr w:type="gramStart"/>
            <w:r w:rsidRPr="00DF2915">
              <w:rPr>
                <w:rFonts w:ascii="標楷體" w:eastAsia="標楷體" w:hAnsi="標楷體" w:cs="DFBiaoKaiShu-B5" w:hint="eastAsia"/>
                <w:sz w:val="22"/>
                <w:szCs w:val="22"/>
              </w:rPr>
              <w:t>規</w:t>
            </w:r>
            <w:proofErr w:type="gramEnd"/>
            <w:r w:rsidRPr="00DF2915">
              <w:rPr>
                <w:rFonts w:ascii="標楷體" w:eastAsia="標楷體" w:hAnsi="標楷體" w:cs="DFBiaoKaiShu-B5" w:hint="eastAsia"/>
                <w:sz w:val="22"/>
                <w:szCs w:val="22"/>
              </w:rPr>
              <w:t>管下有效實施。</w:t>
            </w:r>
          </w:p>
          <w:p w14:paraId="614BCAC2" w14:textId="614D69AC" w:rsidR="00AE28E8" w:rsidRPr="00DF2915" w:rsidRDefault="00AE28E8" w:rsidP="00555144">
            <w:pPr>
              <w:widowControl w:val="0"/>
              <w:numPr>
                <w:ilvl w:val="0"/>
                <w:numId w:val="2"/>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運輸署和路政署主動</w:t>
            </w:r>
            <w:proofErr w:type="gramStart"/>
            <w:r w:rsidRPr="00DF2915">
              <w:rPr>
                <w:rFonts w:ascii="標楷體" w:eastAsia="標楷體" w:hAnsi="標楷體" w:cs="DFBiaoKaiShu-B5" w:hint="eastAsia"/>
                <w:sz w:val="22"/>
                <w:szCs w:val="22"/>
              </w:rPr>
              <w:t>與港鐵規劃</w:t>
            </w:r>
            <w:proofErr w:type="gramEnd"/>
            <w:r w:rsidRPr="00DF2915">
              <w:rPr>
                <w:rFonts w:ascii="標楷體" w:eastAsia="標楷體" w:hAnsi="標楷體" w:cs="DFBiaoKaiShu-B5" w:hint="eastAsia"/>
                <w:sz w:val="22"/>
                <w:szCs w:val="22"/>
              </w:rPr>
              <w:t>加建連接地面</w:t>
            </w:r>
            <w:proofErr w:type="gramStart"/>
            <w:r w:rsidRPr="00DF2915">
              <w:rPr>
                <w:rFonts w:ascii="標楷體" w:eastAsia="標楷體" w:hAnsi="標楷體" w:cs="DFBiaoKaiShu-B5" w:hint="eastAsia"/>
                <w:sz w:val="22"/>
                <w:szCs w:val="22"/>
              </w:rPr>
              <w:t>與</w:t>
            </w:r>
            <w:r w:rsidR="001D7BBA" w:rsidRPr="00DF2915">
              <w:rPr>
                <w:rFonts w:ascii="標楷體" w:eastAsia="標楷體" w:hAnsi="標楷體" w:cs="DFBiaoKaiShu-B5" w:hint="eastAsia"/>
                <w:sz w:val="22"/>
                <w:szCs w:val="22"/>
              </w:rPr>
              <w:t>港鐵</w:t>
            </w:r>
            <w:r w:rsidRPr="00DF2915">
              <w:rPr>
                <w:rFonts w:ascii="標楷體" w:eastAsia="標楷體" w:hAnsi="標楷體" w:cs="DFBiaoKaiShu-B5" w:hint="eastAsia"/>
                <w:sz w:val="22"/>
                <w:szCs w:val="22"/>
              </w:rPr>
              <w:t>車站</w:t>
            </w:r>
            <w:proofErr w:type="gramEnd"/>
            <w:r w:rsidRPr="00DF2915">
              <w:rPr>
                <w:rFonts w:ascii="標楷體" w:eastAsia="標楷體" w:hAnsi="標楷體" w:cs="DFBiaoKaiShu-B5" w:hint="eastAsia"/>
                <w:sz w:val="22"/>
                <w:szCs w:val="22"/>
              </w:rPr>
              <w:t>大堂升降機的可行位置方案。</w:t>
            </w:r>
          </w:p>
          <w:p w14:paraId="22EAF6B0" w14:textId="537474A5" w:rsidR="008C6CC2" w:rsidRPr="00DF2915" w:rsidRDefault="00555144" w:rsidP="001D7BBA">
            <w:pPr>
              <w:widowControl w:val="0"/>
              <w:numPr>
                <w:ilvl w:val="0"/>
                <w:numId w:val="2"/>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參考本會「南區復康專線」的經驗，以有期限計劃（</w:t>
            </w:r>
            <w:r w:rsidRPr="00DF2915">
              <w:rPr>
                <w:rFonts w:ascii="標楷體" w:eastAsia="標楷體" w:hAnsi="標楷體" w:cs="DFBiaoKaiShu-B5"/>
                <w:sz w:val="22"/>
                <w:szCs w:val="22"/>
              </w:rPr>
              <w:t>time-limited projects</w:t>
            </w:r>
            <w:r w:rsidRPr="00DF2915">
              <w:rPr>
                <w:rFonts w:ascii="標楷體" w:eastAsia="標楷體" w:hAnsi="標楷體" w:cs="DFBiaoKaiShu-B5" w:hint="eastAsia"/>
                <w:sz w:val="22"/>
                <w:szCs w:val="22"/>
              </w:rPr>
              <w:t>）的模式，為醫院和醫療機構位置偏遠和交通不便（例如僅有小巴到達）的地區，提供</w:t>
            </w:r>
            <w:proofErr w:type="gramStart"/>
            <w:r w:rsidRPr="00DF2915">
              <w:rPr>
                <w:rFonts w:ascii="標楷體" w:eastAsia="標楷體" w:hAnsi="標楷體" w:cs="DFBiaoKaiShu-B5" w:hint="eastAsia"/>
                <w:sz w:val="22"/>
                <w:szCs w:val="22"/>
              </w:rPr>
              <w:t>定點定班的</w:t>
            </w:r>
            <w:proofErr w:type="gramEnd"/>
            <w:r w:rsidRPr="00DF2915">
              <w:rPr>
                <w:rFonts w:ascii="標楷體" w:eastAsia="標楷體" w:hAnsi="標楷體" w:cs="DFBiaoKaiShu-B5" w:hint="eastAsia"/>
                <w:sz w:val="22"/>
                <w:szCs w:val="22"/>
              </w:rPr>
              <w:t>無障礙交通服務。</w:t>
            </w:r>
          </w:p>
          <w:p w14:paraId="5B7A11D0" w14:textId="0FE6C39C" w:rsidR="00494106" w:rsidRPr="00DF2915" w:rsidRDefault="00555144" w:rsidP="00555144">
            <w:pPr>
              <w:widowControl w:val="0"/>
              <w:numPr>
                <w:ilvl w:val="0"/>
                <w:numId w:val="2"/>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善用現有殘疾人士及長者使用乘車優惠出行的大數據，分析行動不便人士的交通需求及特殊交通服務的使用數據，估算未來交通需求增長要相應增加的無障礙公共交通服務及設施和配套。</w:t>
            </w:r>
          </w:p>
        </w:tc>
      </w:tr>
      <w:tr w:rsidR="00020797" w:rsidRPr="00DF2915" w14:paraId="548B0F9F" w14:textId="77777777" w:rsidTr="00E45D0A">
        <w:tc>
          <w:tcPr>
            <w:tcW w:w="1423" w:type="dxa"/>
            <w:tcBorders>
              <w:top w:val="single" w:sz="4" w:space="0" w:color="000000"/>
              <w:bottom w:val="single" w:sz="4" w:space="0" w:color="000000"/>
            </w:tcBorders>
          </w:tcPr>
          <w:p w14:paraId="22D7CF9E" w14:textId="77777777" w:rsidR="002E1291" w:rsidRPr="00DF2915" w:rsidRDefault="002E1291" w:rsidP="00CB4CBB">
            <w:pPr>
              <w:spacing w:after="120"/>
              <w:rPr>
                <w:rFonts w:ascii="標楷體" w:eastAsia="標楷體" w:hAnsi="標楷體" w:cs="DFBiaoKaiShu-B5"/>
                <w:sz w:val="22"/>
                <w:szCs w:val="22"/>
              </w:rPr>
            </w:pPr>
            <w:r w:rsidRPr="00DF2915">
              <w:rPr>
                <w:rFonts w:ascii="標楷體" w:eastAsia="標楷體" w:hAnsi="標楷體" w:cs="DFBiaoKaiShu-B5"/>
                <w:b/>
                <w:sz w:val="22"/>
                <w:szCs w:val="22"/>
              </w:rPr>
              <w:t>照顧者支援</w:t>
            </w:r>
          </w:p>
        </w:tc>
        <w:tc>
          <w:tcPr>
            <w:tcW w:w="8505" w:type="dxa"/>
            <w:tcBorders>
              <w:top w:val="single" w:sz="4" w:space="0" w:color="000000"/>
              <w:bottom w:val="single" w:sz="4" w:space="0" w:color="000000"/>
            </w:tcBorders>
          </w:tcPr>
          <w:p w14:paraId="0D951127"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落實照顧者的清晰定義及分類，以推動照顧者福利政策常規化及照顧者的角色獲得認同。</w:t>
            </w:r>
          </w:p>
          <w:p w14:paraId="2ABFAD1B"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全面檢視全港各區的照顧者的數目及狀況，以規劃地區性的照顧者支援策略及服務規模。</w:t>
            </w:r>
          </w:p>
          <w:p w14:paraId="1660B788"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發展「照顧者為本」的個案管理模式，由地區社會服務單位的合資格單位人士（如社工或專職醫療人員）擔任個案經理。</w:t>
            </w:r>
          </w:p>
          <w:p w14:paraId="176DA444" w14:textId="14567E69"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制定一個照顧者身份登記制度，並使用門檻較低的照顧者定義，讓他們可申請配備「照顧者友善卡」</w:t>
            </w:r>
            <w:r w:rsidR="00BC0B30" w:rsidRPr="00DF2915">
              <w:rPr>
                <w:rFonts w:ascii="標楷體" w:eastAsia="標楷體" w:hAnsi="標楷體" w:cs="DFBiaoKaiShu-B5" w:hint="eastAsia"/>
                <w:sz w:val="22"/>
                <w:szCs w:val="22"/>
              </w:rPr>
              <w:t>（</w:t>
            </w:r>
            <w:proofErr w:type="spellStart"/>
            <w:r w:rsidR="00BC0B30" w:rsidRPr="00DF2915">
              <w:rPr>
                <w:rFonts w:ascii="標楷體" w:eastAsia="標楷體" w:hAnsi="標楷體" w:cs="DFBiaoKaiShu-B5"/>
                <w:sz w:val="22"/>
                <w:szCs w:val="22"/>
              </w:rPr>
              <w:t>Carer</w:t>
            </w:r>
            <w:proofErr w:type="spellEnd"/>
            <w:r w:rsidR="00BC0B30" w:rsidRPr="00DF2915">
              <w:rPr>
                <w:rFonts w:ascii="標楷體" w:eastAsia="標楷體" w:hAnsi="標楷體" w:cs="DFBiaoKaiShu-B5"/>
                <w:sz w:val="22"/>
                <w:szCs w:val="22"/>
              </w:rPr>
              <w:t xml:space="preserve"> Pass</w:t>
            </w:r>
            <w:r w:rsidR="00BC0B30" w:rsidRPr="00DF2915">
              <w:rPr>
                <w:rFonts w:ascii="標楷體" w:eastAsia="標楷體" w:hAnsi="標楷體" w:cs="DFBiaoKaiShu-B5" w:hint="eastAsia"/>
                <w:sz w:val="22"/>
                <w:szCs w:val="22"/>
              </w:rPr>
              <w:t>）</w:t>
            </w:r>
            <w:r w:rsidRPr="00DF2915">
              <w:rPr>
                <w:rFonts w:ascii="標楷體" w:eastAsia="標楷體" w:hAnsi="標楷體" w:cs="DFBiaoKaiShu-B5" w:hint="eastAsia"/>
                <w:sz w:val="22"/>
                <w:szCs w:val="22"/>
              </w:rPr>
              <w:t>。</w:t>
            </w:r>
          </w:p>
          <w:p w14:paraId="64437F98"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提升惠及殘疾人士及長者的社區暫</w:t>
            </w:r>
            <w:proofErr w:type="gramStart"/>
            <w:r w:rsidRPr="00DF2915">
              <w:rPr>
                <w:rFonts w:ascii="標楷體" w:eastAsia="標楷體" w:hAnsi="標楷體" w:cs="DFBiaoKaiShu-B5" w:hint="eastAsia"/>
                <w:sz w:val="22"/>
                <w:szCs w:val="22"/>
              </w:rPr>
              <w:t>託</w:t>
            </w:r>
            <w:proofErr w:type="gramEnd"/>
            <w:r w:rsidRPr="00DF2915">
              <w:rPr>
                <w:rFonts w:ascii="標楷體" w:eastAsia="標楷體" w:hAnsi="標楷體" w:cs="DFBiaoKaiShu-B5" w:hint="eastAsia"/>
                <w:sz w:val="22"/>
                <w:szCs w:val="22"/>
              </w:rPr>
              <w:t>及照顧服務的多樣性及可及性。</w:t>
            </w:r>
          </w:p>
          <w:p w14:paraId="0C82E195"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開拓並培訓同路人從事支援照顧者服務。</w:t>
            </w:r>
          </w:p>
          <w:p w14:paraId="1414D22B"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強化對社區團體及長期病患及/或家屬組成的自助組織的支援，為病患家庭建立支援及社交網絡，及早識別及轉</w:t>
            </w:r>
            <w:proofErr w:type="gramStart"/>
            <w:r w:rsidRPr="00DF2915">
              <w:rPr>
                <w:rFonts w:ascii="標楷體" w:eastAsia="標楷體" w:hAnsi="標楷體" w:cs="DFBiaoKaiShu-B5" w:hint="eastAsia"/>
                <w:sz w:val="22"/>
                <w:szCs w:val="22"/>
              </w:rPr>
              <w:t>介</w:t>
            </w:r>
            <w:proofErr w:type="gramEnd"/>
            <w:r w:rsidRPr="00DF2915">
              <w:rPr>
                <w:rFonts w:ascii="標楷體" w:eastAsia="標楷體" w:hAnsi="標楷體" w:cs="DFBiaoKaiShu-B5" w:hint="eastAsia"/>
                <w:sz w:val="22"/>
                <w:szCs w:val="22"/>
              </w:rPr>
              <w:t>高危家庭至主流服務。</w:t>
            </w:r>
          </w:p>
          <w:p w14:paraId="1DB737C9"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lastRenderedPageBreak/>
              <w:t>優化「為低收入的殘疾人士照顧者提供生活津貼試驗計劃」及「為低收入家庭護老者提供生活津貼試驗計劃」的申領資格及津貼使用。</w:t>
            </w:r>
          </w:p>
          <w:p w14:paraId="18E3DF7B" w14:textId="77777777" w:rsidR="00092C3C"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研究為有需要照顧者增設在陪同照顧對象外出下的乘車折扣。</w:t>
            </w:r>
          </w:p>
          <w:p w14:paraId="59134D58" w14:textId="790133C4" w:rsidR="002E1291" w:rsidRPr="00DF2915" w:rsidRDefault="00092C3C" w:rsidP="00092C3C">
            <w:pPr>
              <w:widowControl w:val="0"/>
              <w:numPr>
                <w:ilvl w:val="0"/>
                <w:numId w:val="3"/>
              </w:numPr>
              <w:pBdr>
                <w:top w:val="nil"/>
                <w:left w:val="nil"/>
                <w:bottom w:val="nil"/>
                <w:right w:val="nil"/>
                <w:between w:val="nil"/>
              </w:pBdr>
              <w:spacing w:after="48"/>
              <w:ind w:left="463"/>
              <w:jc w:val="both"/>
              <w:rPr>
                <w:rFonts w:ascii="標楷體" w:eastAsia="標楷體" w:hAnsi="標楷體" w:cs="DFBiaoKaiShu-B5"/>
                <w:sz w:val="22"/>
                <w:szCs w:val="22"/>
              </w:rPr>
            </w:pPr>
            <w:r w:rsidRPr="00DF2915">
              <w:rPr>
                <w:rFonts w:ascii="標楷體" w:eastAsia="標楷體" w:hAnsi="標楷體" w:cs="DFBiaoKaiShu-B5" w:hint="eastAsia"/>
                <w:sz w:val="22"/>
                <w:szCs w:val="22"/>
              </w:rPr>
              <w:t>政府扮演「領頭羊」的角色，推動「照顧者假期」和實施照顧者友善政策。</w:t>
            </w:r>
          </w:p>
        </w:tc>
      </w:tr>
      <w:tr w:rsidR="00020797" w:rsidRPr="00DF2915" w14:paraId="34DAB00A" w14:textId="77777777" w:rsidTr="00E45D0A">
        <w:tc>
          <w:tcPr>
            <w:tcW w:w="1423" w:type="dxa"/>
            <w:tcBorders>
              <w:top w:val="single" w:sz="4" w:space="0" w:color="000000"/>
              <w:bottom w:val="single" w:sz="4" w:space="0" w:color="000000"/>
            </w:tcBorders>
          </w:tcPr>
          <w:p w14:paraId="75E31AC1" w14:textId="77777777" w:rsidR="002E1291" w:rsidRPr="00DF2915" w:rsidRDefault="002E1291" w:rsidP="00CB4CBB">
            <w:pPr>
              <w:spacing w:after="120"/>
              <w:rPr>
                <w:rFonts w:ascii="標楷體" w:eastAsia="標楷體" w:hAnsi="標楷體" w:cs="DFBiaoKaiShu-B5"/>
                <w:sz w:val="22"/>
                <w:szCs w:val="22"/>
              </w:rPr>
            </w:pPr>
            <w:r w:rsidRPr="00DF2915">
              <w:rPr>
                <w:rFonts w:ascii="標楷體" w:eastAsia="標楷體" w:hAnsi="標楷體" w:cs="DFBiaoKaiShu-B5"/>
                <w:b/>
                <w:sz w:val="22"/>
                <w:szCs w:val="22"/>
              </w:rPr>
              <w:lastRenderedPageBreak/>
              <w:t>基層醫療服務</w:t>
            </w:r>
          </w:p>
        </w:tc>
        <w:tc>
          <w:tcPr>
            <w:tcW w:w="8505" w:type="dxa"/>
            <w:tcBorders>
              <w:top w:val="single" w:sz="4" w:space="0" w:color="000000"/>
              <w:bottom w:val="single" w:sz="4" w:space="0" w:color="000000"/>
            </w:tcBorders>
          </w:tcPr>
          <w:p w14:paraId="2A72A59C" w14:textId="77777777" w:rsidR="001E699F" w:rsidRPr="00DF2915" w:rsidRDefault="001E699F" w:rsidP="001E699F">
            <w:pPr>
              <w:widowControl w:val="0"/>
              <w:numPr>
                <w:ilvl w:val="0"/>
                <w:numId w:val="4"/>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為本港基層醫療發展的訂立全面的規劃，包括：</w:t>
            </w:r>
          </w:p>
          <w:p w14:paraId="0B481124" w14:textId="77777777" w:rsidR="001E699F" w:rsidRPr="00DF2915" w:rsidRDefault="001E699F" w:rsidP="001E699F">
            <w:pPr>
              <w:pStyle w:val="a4"/>
              <w:widowControl w:val="0"/>
              <w:numPr>
                <w:ilvl w:val="0"/>
                <w:numId w:val="40"/>
              </w:numPr>
              <w:pBdr>
                <w:top w:val="nil"/>
                <w:left w:val="nil"/>
                <w:bottom w:val="nil"/>
                <w:right w:val="nil"/>
                <w:between w:val="nil"/>
              </w:pBdr>
              <w:spacing w:after="48"/>
              <w:ind w:leftChars="0" w:left="1030"/>
              <w:jc w:val="both"/>
              <w:rPr>
                <w:rFonts w:ascii="標楷體" w:eastAsia="標楷體" w:hAnsi="標楷體" w:cs="DFBiaoKaiShu-B5"/>
                <w:sz w:val="22"/>
                <w:szCs w:val="22"/>
              </w:rPr>
            </w:pPr>
            <w:r w:rsidRPr="00DF2915">
              <w:rPr>
                <w:rFonts w:ascii="標楷體" w:eastAsia="標楷體" w:hAnsi="標楷體" w:cs="DFBiaoKaiShu-B5" w:hint="eastAsia"/>
                <w:sz w:val="22"/>
                <w:szCs w:val="22"/>
              </w:rPr>
              <w:t>就慢性疾病的整體預防和控制的其他發展範疇（如體能活動、健康飲食／鹽分攝取等 ），訂立短、中、長期的規劃和指標；</w:t>
            </w:r>
          </w:p>
          <w:p w14:paraId="66C63FC8" w14:textId="77777777" w:rsidR="001E699F" w:rsidRPr="00DF2915" w:rsidRDefault="001E699F" w:rsidP="001E699F">
            <w:pPr>
              <w:pStyle w:val="a4"/>
              <w:widowControl w:val="0"/>
              <w:numPr>
                <w:ilvl w:val="0"/>
                <w:numId w:val="40"/>
              </w:numPr>
              <w:pBdr>
                <w:top w:val="nil"/>
                <w:left w:val="nil"/>
                <w:bottom w:val="nil"/>
                <w:right w:val="nil"/>
                <w:between w:val="nil"/>
              </w:pBdr>
              <w:spacing w:after="48"/>
              <w:ind w:leftChars="0" w:left="1030"/>
              <w:jc w:val="both"/>
              <w:rPr>
                <w:rFonts w:ascii="標楷體" w:eastAsia="標楷體" w:hAnsi="標楷體" w:cs="DFBiaoKaiShu-B5"/>
                <w:sz w:val="22"/>
                <w:szCs w:val="22"/>
              </w:rPr>
            </w:pPr>
            <w:r w:rsidRPr="00DF2915">
              <w:rPr>
                <w:rFonts w:ascii="標楷體" w:eastAsia="標楷體" w:hAnsi="標楷體" w:cs="DFBiaoKaiShu-B5" w:hint="eastAsia"/>
                <w:sz w:val="22"/>
                <w:szCs w:val="22"/>
              </w:rPr>
              <w:t>持續投資「第一層預防」的服務；</w:t>
            </w:r>
          </w:p>
          <w:p w14:paraId="5E89D437" w14:textId="77777777" w:rsidR="001E699F" w:rsidRPr="00DF2915" w:rsidRDefault="001E699F" w:rsidP="001E699F">
            <w:pPr>
              <w:pStyle w:val="a4"/>
              <w:widowControl w:val="0"/>
              <w:numPr>
                <w:ilvl w:val="0"/>
                <w:numId w:val="40"/>
              </w:numPr>
              <w:pBdr>
                <w:top w:val="nil"/>
                <w:left w:val="nil"/>
                <w:bottom w:val="nil"/>
                <w:right w:val="nil"/>
                <w:between w:val="nil"/>
              </w:pBdr>
              <w:spacing w:after="48"/>
              <w:ind w:leftChars="0" w:left="1030"/>
              <w:jc w:val="both"/>
              <w:rPr>
                <w:rFonts w:ascii="標楷體" w:eastAsia="標楷體" w:hAnsi="標楷體" w:cs="DFBiaoKaiShu-B5"/>
                <w:sz w:val="22"/>
                <w:szCs w:val="22"/>
              </w:rPr>
            </w:pPr>
            <w:r w:rsidRPr="00DF2915">
              <w:rPr>
                <w:rFonts w:ascii="標楷體" w:eastAsia="標楷體" w:hAnsi="標楷體" w:cs="DFBiaoKaiShu-B5" w:hint="eastAsia"/>
                <w:sz w:val="22"/>
                <w:szCs w:val="22"/>
              </w:rPr>
              <w:t>強化地區康健中心／站的「</w:t>
            </w:r>
            <w:proofErr w:type="gramStart"/>
            <w:r w:rsidRPr="00DF2915">
              <w:rPr>
                <w:rFonts w:ascii="標楷體" w:eastAsia="標楷體" w:hAnsi="標楷體" w:cs="DFBiaoKaiShu-B5" w:hint="eastAsia"/>
                <w:sz w:val="22"/>
                <w:szCs w:val="22"/>
              </w:rPr>
              <w:t>醫</w:t>
            </w:r>
            <w:proofErr w:type="gramEnd"/>
            <w:r w:rsidRPr="00DF2915">
              <w:rPr>
                <w:rFonts w:ascii="標楷體" w:eastAsia="標楷體" w:hAnsi="標楷體" w:cs="DFBiaoKaiShu-B5" w:hint="eastAsia"/>
                <w:sz w:val="22"/>
                <w:szCs w:val="22"/>
              </w:rPr>
              <w:t>社合作」中的社區角色和協同效應；</w:t>
            </w:r>
          </w:p>
          <w:p w14:paraId="689F25C8" w14:textId="7E40A164" w:rsidR="001E699F" w:rsidRPr="00DF2915" w:rsidRDefault="005C6B7B" w:rsidP="001E699F">
            <w:pPr>
              <w:pStyle w:val="a4"/>
              <w:widowControl w:val="0"/>
              <w:numPr>
                <w:ilvl w:val="0"/>
                <w:numId w:val="40"/>
              </w:numPr>
              <w:pBdr>
                <w:top w:val="nil"/>
                <w:left w:val="nil"/>
                <w:bottom w:val="nil"/>
                <w:right w:val="nil"/>
                <w:between w:val="nil"/>
              </w:pBdr>
              <w:spacing w:after="48"/>
              <w:ind w:leftChars="0" w:left="1030"/>
              <w:jc w:val="both"/>
              <w:rPr>
                <w:rFonts w:ascii="標楷體" w:eastAsia="標楷體" w:hAnsi="標楷體" w:cs="DFBiaoKaiShu-B5"/>
                <w:sz w:val="22"/>
                <w:szCs w:val="22"/>
              </w:rPr>
            </w:pPr>
            <w:r w:rsidRPr="00DF2915">
              <w:rPr>
                <w:rFonts w:ascii="標楷體" w:eastAsia="標楷體" w:hAnsi="標楷體" w:cs="DFBiaoKaiShu-B5" w:hint="eastAsia"/>
                <w:sz w:val="22"/>
                <w:szCs w:val="22"/>
              </w:rPr>
              <w:t>儘</w:t>
            </w:r>
            <w:r w:rsidR="001E699F" w:rsidRPr="00DF2915">
              <w:rPr>
                <w:rFonts w:ascii="標楷體" w:eastAsia="標楷體" w:hAnsi="標楷體" w:cs="DFBiaoKaiShu-B5" w:hint="eastAsia"/>
                <w:sz w:val="22"/>
                <w:szCs w:val="22"/>
              </w:rPr>
              <w:t>早確定將現時</w:t>
            </w:r>
            <w:r w:rsidRPr="00DF2915">
              <w:rPr>
                <w:rFonts w:ascii="標楷體" w:eastAsia="標楷體" w:hAnsi="標楷體" w:cs="DFBiaoKaiShu-B5" w:hint="eastAsia"/>
                <w:sz w:val="22"/>
                <w:szCs w:val="22"/>
              </w:rPr>
              <w:t>十一</w:t>
            </w:r>
            <w:r w:rsidR="001E699F" w:rsidRPr="00DF2915">
              <w:rPr>
                <w:rFonts w:ascii="標楷體" w:eastAsia="標楷體" w:hAnsi="標楷體" w:cs="DFBiaoKaiShu-B5" w:hint="eastAsia"/>
                <w:sz w:val="22"/>
                <w:szCs w:val="22"/>
              </w:rPr>
              <w:t>個地區的地區康健站升格至地區康健中心的時間表和開展相關籌備工作。</w:t>
            </w:r>
          </w:p>
          <w:p w14:paraId="3C7967C3" w14:textId="77777777" w:rsidR="001E699F" w:rsidRPr="00DF2915" w:rsidRDefault="001E699F" w:rsidP="001E699F">
            <w:pPr>
              <w:widowControl w:val="0"/>
              <w:numPr>
                <w:ilvl w:val="0"/>
                <w:numId w:val="4"/>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邀請更多專業的代表和地區康健中心／站的營運者加入質素和標準委員會。</w:t>
            </w:r>
          </w:p>
          <w:p w14:paraId="188E7238" w14:textId="77777777" w:rsidR="001E699F" w:rsidRPr="00DF2915" w:rsidRDefault="001E699F" w:rsidP="001E699F">
            <w:pPr>
              <w:widowControl w:val="0"/>
              <w:numPr>
                <w:ilvl w:val="0"/>
                <w:numId w:val="4"/>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邀請地區康健中心／站的營運者參與策略採購的討論。</w:t>
            </w:r>
          </w:p>
          <w:p w14:paraId="133B6739" w14:textId="77777777" w:rsidR="001E699F" w:rsidRPr="00DF2915" w:rsidRDefault="001E699F" w:rsidP="001E699F">
            <w:pPr>
              <w:widowControl w:val="0"/>
              <w:numPr>
                <w:ilvl w:val="0"/>
                <w:numId w:val="4"/>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加強政府相關部門和政策局就基層醫療服務的發展進行定期溝通、確立角色和定位。</w:t>
            </w:r>
          </w:p>
          <w:p w14:paraId="612DCB3C" w14:textId="78706C87" w:rsidR="00F76A00" w:rsidRPr="00DF2915" w:rsidRDefault="001E699F" w:rsidP="001E699F">
            <w:pPr>
              <w:widowControl w:val="0"/>
              <w:numPr>
                <w:ilvl w:val="0"/>
                <w:numId w:val="4"/>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為地區康健中心／站的不同專業在新模式下制訂清晰的定位。</w:t>
            </w:r>
          </w:p>
        </w:tc>
      </w:tr>
      <w:tr w:rsidR="00020797" w:rsidRPr="00DF2915" w14:paraId="323556EF" w14:textId="77777777" w:rsidTr="00E45D0A">
        <w:tc>
          <w:tcPr>
            <w:tcW w:w="1423" w:type="dxa"/>
            <w:tcBorders>
              <w:top w:val="single" w:sz="4" w:space="0" w:color="000000"/>
              <w:bottom w:val="single" w:sz="4" w:space="0" w:color="000000"/>
            </w:tcBorders>
          </w:tcPr>
          <w:p w14:paraId="66FD715C" w14:textId="3BF02DAE" w:rsidR="00CA2AAE" w:rsidRPr="00DF2915" w:rsidRDefault="00CA2AAE" w:rsidP="00CA2AAE">
            <w:pPr>
              <w:spacing w:after="120"/>
              <w:rPr>
                <w:rFonts w:ascii="標楷體" w:eastAsia="標楷體" w:hAnsi="標楷體" w:cs="DFBiaoKaiShu-B5"/>
                <w:b/>
                <w:sz w:val="22"/>
                <w:szCs w:val="22"/>
              </w:rPr>
            </w:pPr>
            <w:r w:rsidRPr="00DF2915">
              <w:rPr>
                <w:rFonts w:ascii="標楷體" w:eastAsia="標楷體" w:hAnsi="標楷體" w:cs="DFBiaoKaiShu-B5"/>
                <w:b/>
                <w:sz w:val="22"/>
                <w:szCs w:val="22"/>
              </w:rPr>
              <w:t>殘疾人士就業及培訓支援</w:t>
            </w:r>
          </w:p>
        </w:tc>
        <w:tc>
          <w:tcPr>
            <w:tcW w:w="8505" w:type="dxa"/>
            <w:tcBorders>
              <w:top w:val="single" w:sz="4" w:space="0" w:color="000000"/>
              <w:bottom w:val="single" w:sz="4" w:space="0" w:color="000000"/>
            </w:tcBorders>
          </w:tcPr>
          <w:p w14:paraId="06B8D570" w14:textId="38657B5C" w:rsidR="001E699F" w:rsidRPr="00DF2915" w:rsidRDefault="000723CC"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設立一個聘用殘疾人士的指標，</w:t>
            </w:r>
            <w:r w:rsidR="007F5F8B" w:rsidRPr="00DF2915">
              <w:rPr>
                <w:rFonts w:ascii="標楷體" w:eastAsia="標楷體" w:hAnsi="標楷體" w:cs="DFBiaoKaiShu-B5" w:hint="eastAsia"/>
                <w:sz w:val="22"/>
                <w:szCs w:val="22"/>
              </w:rPr>
              <w:t>將</w:t>
            </w:r>
            <w:r w:rsidRPr="00DF2915">
              <w:rPr>
                <w:rFonts w:ascii="標楷體" w:eastAsia="標楷體" w:hAnsi="標楷體" w:cs="DFBiaoKaiShu-B5" w:hint="eastAsia"/>
                <w:sz w:val="22"/>
                <w:szCs w:val="22"/>
              </w:rPr>
              <w:t>政府</w:t>
            </w:r>
            <w:r w:rsidR="001E699F" w:rsidRPr="00DF2915">
              <w:rPr>
                <w:rFonts w:ascii="標楷體" w:eastAsia="標楷體" w:hAnsi="標楷體" w:cs="DFBiaoKaiShu-B5" w:hint="eastAsia"/>
                <w:sz w:val="22"/>
                <w:szCs w:val="22"/>
              </w:rPr>
              <w:t>現有聘用殘疾人士的</w:t>
            </w:r>
            <w:r w:rsidRPr="00DF2915">
              <w:rPr>
                <w:rFonts w:ascii="標楷體" w:eastAsia="標楷體" w:hAnsi="標楷體" w:cs="DFBiaoKaiShu-B5" w:hint="eastAsia"/>
                <w:sz w:val="22"/>
                <w:szCs w:val="22"/>
              </w:rPr>
              <w:t>百分比</w:t>
            </w:r>
            <w:r w:rsidR="007F5F8B" w:rsidRPr="00DF2915">
              <w:rPr>
                <w:rFonts w:ascii="標楷體" w:eastAsia="標楷體" w:hAnsi="標楷體" w:cs="DFBiaoKaiShu-B5" w:hint="eastAsia"/>
                <w:sz w:val="22"/>
                <w:szCs w:val="22"/>
              </w:rPr>
              <w:t>提升</w:t>
            </w:r>
            <w:r w:rsidR="001E699F" w:rsidRPr="00DF2915">
              <w:rPr>
                <w:rFonts w:ascii="標楷體" w:eastAsia="標楷體" w:hAnsi="標楷體" w:cs="DFBiaoKaiShu-B5" w:hint="eastAsia"/>
                <w:sz w:val="22"/>
                <w:szCs w:val="22"/>
              </w:rPr>
              <w:t>至不少於2%至3%。</w:t>
            </w:r>
          </w:p>
          <w:p w14:paraId="7BE0D0DF" w14:textId="77777777" w:rsidR="001E699F"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為每年度達到殘疾人士就業指標的非政府機構及企業提供額外資源、津貼及稅務寬減。</w:t>
            </w:r>
          </w:p>
          <w:p w14:paraId="7AB9FB23" w14:textId="77777777" w:rsidR="001E699F"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擴展及優化現時「為殘疾僱員而設的指導員獎勵金計劃」及「就業展才能計劃」等一系列為僱主及僱員提供的資助安排。</w:t>
            </w:r>
          </w:p>
          <w:p w14:paraId="4BE45EEE" w14:textId="6979AE42" w:rsidR="001E699F"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增撥資源</w:t>
            </w:r>
            <w:proofErr w:type="gramStart"/>
            <w:r w:rsidR="008A0455" w:rsidRPr="00DF2915">
              <w:rPr>
                <w:rFonts w:ascii="標楷體" w:eastAsia="標楷體" w:hAnsi="標楷體" w:cs="DFBiaoKaiShu-B5" w:hint="eastAsia"/>
                <w:sz w:val="22"/>
                <w:szCs w:val="22"/>
              </w:rPr>
              <w:t>增加</w:t>
            </w:r>
            <w:r w:rsidRPr="00DF2915">
              <w:rPr>
                <w:rFonts w:ascii="標楷體" w:eastAsia="標楷體" w:hAnsi="標楷體" w:cs="DFBiaoKaiShu-B5" w:hint="eastAsia"/>
                <w:sz w:val="22"/>
                <w:szCs w:val="22"/>
              </w:rPr>
              <w:t>津助的</w:t>
            </w:r>
            <w:proofErr w:type="gramEnd"/>
            <w:r w:rsidRPr="00DF2915">
              <w:rPr>
                <w:rFonts w:ascii="標楷體" w:eastAsia="標楷體" w:hAnsi="標楷體" w:cs="DFBiaoKaiShu-B5" w:hint="eastAsia"/>
                <w:sz w:val="22"/>
                <w:szCs w:val="22"/>
              </w:rPr>
              <w:t>就業支援服務</w:t>
            </w:r>
            <w:r w:rsidR="008A0455" w:rsidRPr="00DF2915">
              <w:rPr>
                <w:rFonts w:ascii="標楷體" w:eastAsia="標楷體" w:hAnsi="標楷體" w:cs="DFBiaoKaiShu-B5" w:hint="eastAsia"/>
                <w:sz w:val="22"/>
                <w:szCs w:val="22"/>
              </w:rPr>
              <w:t>名額及</w:t>
            </w:r>
            <w:r w:rsidRPr="00DF2915">
              <w:rPr>
                <w:rFonts w:ascii="標楷體" w:eastAsia="標楷體" w:hAnsi="標楷體" w:cs="DFBiaoKaiShu-B5" w:hint="eastAsia"/>
                <w:sz w:val="22"/>
                <w:szCs w:val="22"/>
              </w:rPr>
              <w:t>強化</w:t>
            </w:r>
            <w:r w:rsidR="008A0455" w:rsidRPr="00DF2915">
              <w:rPr>
                <w:rFonts w:ascii="標楷體" w:eastAsia="標楷體" w:hAnsi="標楷體" w:cs="DFBiaoKaiShu-B5" w:hint="eastAsia"/>
                <w:sz w:val="22"/>
                <w:szCs w:val="22"/>
              </w:rPr>
              <w:t>其</w:t>
            </w:r>
            <w:r w:rsidRPr="00DF2915">
              <w:rPr>
                <w:rFonts w:ascii="標楷體" w:eastAsia="標楷體" w:hAnsi="標楷體" w:cs="DFBiaoKaiShu-B5" w:hint="eastAsia"/>
                <w:sz w:val="22"/>
                <w:szCs w:val="22"/>
              </w:rPr>
              <w:t>舉辦就業培訓及增值活動的能力。</w:t>
            </w:r>
          </w:p>
          <w:p w14:paraId="131ABBFC" w14:textId="77777777" w:rsidR="001E699F"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審視現有一系列資助或支援計劃委託予非政府機構管理的可行性。</w:t>
            </w:r>
          </w:p>
          <w:p w14:paraId="03AA7F21" w14:textId="1E82C170" w:rsidR="001E699F"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優化僱員再培訓局的課程，包括</w:t>
            </w:r>
            <w:r w:rsidR="008C6CC2" w:rsidRPr="00DF2915">
              <w:rPr>
                <w:rFonts w:ascii="標楷體" w:eastAsia="標楷體" w:hAnsi="標楷體" w:cs="DFBiaoKaiShu-B5" w:hint="eastAsia"/>
                <w:sz w:val="22"/>
                <w:szCs w:val="22"/>
              </w:rPr>
              <w:t>按需要酌情</w:t>
            </w:r>
            <w:r w:rsidRPr="00DF2915">
              <w:rPr>
                <w:rFonts w:ascii="標楷體" w:eastAsia="標楷體" w:hAnsi="標楷體" w:cs="DFBiaoKaiShu-B5" w:hint="eastAsia"/>
                <w:sz w:val="22"/>
                <w:szCs w:val="22"/>
              </w:rPr>
              <w:t>放寬殘疾人士修讀僱員再培訓局內就業掛鈎課程次數的限制、增設更多網上學習課程及認證課程、增加非課時實習計劃，延長殘疾學員的實習時間。</w:t>
            </w:r>
          </w:p>
          <w:p w14:paraId="3EDBBA87" w14:textId="77777777" w:rsidR="001E699F"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推出先導計劃及措施，為提供特殊學習需要支援服務的中學和大專院校與</w:t>
            </w:r>
            <w:proofErr w:type="gramStart"/>
            <w:r w:rsidRPr="00DF2915">
              <w:rPr>
                <w:rFonts w:ascii="標楷體" w:eastAsia="標楷體" w:hAnsi="標楷體" w:cs="DFBiaoKaiShu-B5" w:hint="eastAsia"/>
                <w:sz w:val="22"/>
                <w:szCs w:val="22"/>
              </w:rPr>
              <w:t>社福界建立</w:t>
            </w:r>
            <w:proofErr w:type="gramEnd"/>
            <w:r w:rsidRPr="00DF2915">
              <w:rPr>
                <w:rFonts w:ascii="標楷體" w:eastAsia="標楷體" w:hAnsi="標楷體" w:cs="DFBiaoKaiShu-B5" w:hint="eastAsia"/>
                <w:sz w:val="22"/>
                <w:szCs w:val="22"/>
              </w:rPr>
              <w:t>無縫銜接轉</w:t>
            </w:r>
            <w:proofErr w:type="gramStart"/>
            <w:r w:rsidRPr="00DF2915">
              <w:rPr>
                <w:rFonts w:ascii="標楷體" w:eastAsia="標楷體" w:hAnsi="標楷體" w:cs="DFBiaoKaiShu-B5" w:hint="eastAsia"/>
                <w:sz w:val="22"/>
                <w:szCs w:val="22"/>
              </w:rPr>
              <w:t>介</w:t>
            </w:r>
            <w:proofErr w:type="gramEnd"/>
            <w:r w:rsidRPr="00DF2915">
              <w:rPr>
                <w:rFonts w:ascii="標楷體" w:eastAsia="標楷體" w:hAnsi="標楷體" w:cs="DFBiaoKaiShu-B5" w:hint="eastAsia"/>
                <w:sz w:val="22"/>
                <w:szCs w:val="22"/>
              </w:rPr>
              <w:t>機制。</w:t>
            </w:r>
          </w:p>
          <w:p w14:paraId="16128837" w14:textId="77777777" w:rsidR="00D613EC" w:rsidRPr="00DF2915" w:rsidRDefault="001E699F" w:rsidP="00D613EC">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color w:val="000000" w:themeColor="text1"/>
              </w:rPr>
            </w:pPr>
            <w:r w:rsidRPr="00DF2915">
              <w:rPr>
                <w:rFonts w:ascii="標楷體" w:eastAsia="標楷體" w:hAnsi="標楷體" w:cs="DFBiaoKaiShu-B5" w:hint="eastAsia"/>
                <w:sz w:val="22"/>
                <w:szCs w:val="22"/>
              </w:rPr>
              <w:t>提高關愛基金中的「為</w:t>
            </w:r>
            <w:proofErr w:type="gramStart"/>
            <w:r w:rsidRPr="00DF2915">
              <w:rPr>
                <w:rFonts w:ascii="標楷體" w:eastAsia="標楷體" w:hAnsi="標楷體" w:cs="DFBiaoKaiShu-B5" w:hint="eastAsia"/>
                <w:sz w:val="22"/>
                <w:szCs w:val="22"/>
              </w:rPr>
              <w:t>獲聘於有</w:t>
            </w:r>
            <w:proofErr w:type="gramEnd"/>
            <w:r w:rsidRPr="00DF2915">
              <w:rPr>
                <w:rFonts w:ascii="標楷體" w:eastAsia="標楷體" w:hAnsi="標楷體" w:cs="DFBiaoKaiShu-B5" w:hint="eastAsia"/>
                <w:sz w:val="22"/>
                <w:szCs w:val="22"/>
              </w:rPr>
              <w:t>薪工作的高額傷殘津貼領取者提供津貼以聘請照顧者試驗計劃」中的津貼額及其使用彈性，讓有薪工作者能選擇以實報實銷方式</w:t>
            </w:r>
            <w:r w:rsidRPr="00DF2915">
              <w:rPr>
                <w:rFonts w:ascii="標楷體" w:eastAsia="標楷體" w:hAnsi="標楷體" w:cs="DFBiaoKaiShu-B5" w:hint="eastAsia"/>
                <w:color w:val="000000" w:themeColor="text1"/>
                <w:sz w:val="22"/>
                <w:szCs w:val="22"/>
              </w:rPr>
              <w:t>購買可影響工作表現的醫療復康器材。</w:t>
            </w:r>
          </w:p>
          <w:p w14:paraId="61AA1CE9" w14:textId="77777777" w:rsidR="009C383A" w:rsidRPr="009C383A" w:rsidRDefault="00D613EC" w:rsidP="009C383A">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color w:val="000000" w:themeColor="text1"/>
              </w:rPr>
            </w:pPr>
            <w:r w:rsidRPr="00DF2915">
              <w:rPr>
                <w:rFonts w:ascii="標楷體" w:eastAsia="標楷體" w:hAnsi="標楷體" w:cs="DFBiaoKaiShu-B5" w:hint="eastAsia"/>
                <w:color w:val="000000" w:themeColor="text1"/>
                <w:sz w:val="22"/>
                <w:szCs w:val="22"/>
              </w:rPr>
              <w:t>為有意發展「</w:t>
            </w:r>
            <w:proofErr w:type="gramStart"/>
            <w:r w:rsidRPr="00DF2915">
              <w:rPr>
                <w:rFonts w:ascii="標楷體" w:eastAsia="標楷體" w:hAnsi="標楷體" w:cs="DFBiaoKaiShu-B5" w:hint="eastAsia"/>
                <w:color w:val="000000" w:themeColor="text1"/>
                <w:sz w:val="22"/>
                <w:szCs w:val="22"/>
              </w:rPr>
              <w:t>遙距機械人</w:t>
            </w:r>
            <w:proofErr w:type="gramEnd"/>
            <w:r w:rsidRPr="00DF2915">
              <w:rPr>
                <w:rFonts w:ascii="標楷體" w:eastAsia="標楷體" w:hAnsi="標楷體" w:cs="DFBiaoKaiShu-B5" w:hint="eastAsia"/>
                <w:color w:val="000000" w:themeColor="text1"/>
                <w:sz w:val="22"/>
                <w:szCs w:val="22"/>
              </w:rPr>
              <w:t>」或</w:t>
            </w:r>
            <w:proofErr w:type="gramStart"/>
            <w:r w:rsidRPr="00DF2915">
              <w:rPr>
                <w:rFonts w:ascii="標楷體" w:eastAsia="標楷體" w:hAnsi="標楷體" w:cs="DFBiaoKaiShu-B5" w:hint="eastAsia"/>
                <w:color w:val="000000" w:themeColor="text1"/>
                <w:sz w:val="22"/>
                <w:szCs w:val="22"/>
              </w:rPr>
              <w:t>其他創科模式</w:t>
            </w:r>
            <w:proofErr w:type="gramEnd"/>
            <w:r w:rsidRPr="00DF2915">
              <w:rPr>
                <w:rFonts w:ascii="標楷體" w:eastAsia="標楷體" w:hAnsi="標楷體" w:cs="DFBiaoKaiShu-B5" w:hint="eastAsia"/>
                <w:color w:val="000000" w:themeColor="text1"/>
                <w:sz w:val="22"/>
                <w:szCs w:val="22"/>
              </w:rPr>
              <w:t>以推動殘疾人士在家就業的企業或非政府機構提供資助。</w:t>
            </w:r>
          </w:p>
          <w:p w14:paraId="23F2BC7A" w14:textId="59B72242" w:rsidR="00CA2AAE" w:rsidRPr="009C383A" w:rsidRDefault="001E699F" w:rsidP="009C383A">
            <w:pPr>
              <w:pStyle w:val="a4"/>
              <w:widowControl w:val="0"/>
              <w:numPr>
                <w:ilvl w:val="0"/>
                <w:numId w:val="5"/>
              </w:numPr>
              <w:pBdr>
                <w:top w:val="nil"/>
                <w:left w:val="nil"/>
                <w:bottom w:val="nil"/>
                <w:right w:val="nil"/>
                <w:between w:val="nil"/>
              </w:pBdr>
              <w:spacing w:after="48"/>
              <w:ind w:leftChars="0"/>
              <w:jc w:val="both"/>
              <w:rPr>
                <w:rFonts w:ascii="標楷體" w:eastAsia="標楷體" w:hAnsi="標楷體" w:cs="DFBiaoKaiShu-B5"/>
                <w:color w:val="000000" w:themeColor="text1"/>
              </w:rPr>
            </w:pPr>
            <w:r w:rsidRPr="009C383A">
              <w:rPr>
                <w:rFonts w:ascii="標楷體" w:eastAsia="標楷體" w:hAnsi="標楷體" w:cs="DFBiaoKaiShu-B5" w:hint="eastAsia"/>
                <w:sz w:val="22"/>
                <w:szCs w:val="22"/>
              </w:rPr>
              <w:t>由民政事務總署推出社企消費回贈計劃，並整合及發放坊間不同獎勵計劃的資訊，保障聘請弱勢社群的社企在疫後能夠維持營運。</w:t>
            </w:r>
          </w:p>
        </w:tc>
      </w:tr>
      <w:tr w:rsidR="00020797" w:rsidRPr="00DF2915" w14:paraId="3D155586" w14:textId="77777777" w:rsidTr="00E45D0A">
        <w:tc>
          <w:tcPr>
            <w:tcW w:w="1423" w:type="dxa"/>
            <w:tcBorders>
              <w:top w:val="single" w:sz="4" w:space="0" w:color="000000"/>
              <w:bottom w:val="single" w:sz="4" w:space="0" w:color="000000"/>
            </w:tcBorders>
          </w:tcPr>
          <w:p w14:paraId="4D73A7B7" w14:textId="1E8CBE9D" w:rsidR="00CA2AAE" w:rsidRPr="00DF2915" w:rsidRDefault="00CA2AAE" w:rsidP="00CA2AAE">
            <w:pPr>
              <w:spacing w:after="120"/>
              <w:rPr>
                <w:rFonts w:ascii="標楷體" w:eastAsia="標楷體" w:hAnsi="標楷體" w:cs="DFBiaoKaiShu-B5"/>
                <w:b/>
                <w:sz w:val="22"/>
                <w:szCs w:val="22"/>
              </w:rPr>
            </w:pPr>
            <w:r w:rsidRPr="00DF2915">
              <w:rPr>
                <w:rFonts w:ascii="標楷體" w:eastAsia="標楷體" w:hAnsi="標楷體" w:cs="DFBiaoKaiShu-B5"/>
                <w:b/>
                <w:sz w:val="22"/>
                <w:szCs w:val="22"/>
              </w:rPr>
              <w:t>殘疾人士和病人自助組織支援</w:t>
            </w:r>
          </w:p>
        </w:tc>
        <w:tc>
          <w:tcPr>
            <w:tcW w:w="8505" w:type="dxa"/>
            <w:tcBorders>
              <w:top w:val="single" w:sz="4" w:space="0" w:color="000000"/>
              <w:bottom w:val="single" w:sz="4" w:space="0" w:color="000000"/>
            </w:tcBorders>
          </w:tcPr>
          <w:p w14:paraId="20C510E9" w14:textId="77777777" w:rsidR="001E699F" w:rsidRPr="00DF2915" w:rsidRDefault="001E699F" w:rsidP="001E699F">
            <w:pPr>
              <w:pStyle w:val="a4"/>
              <w:widowControl w:val="0"/>
              <w:numPr>
                <w:ilvl w:val="0"/>
                <w:numId w:val="6"/>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定期檢討及</w:t>
            </w:r>
            <w:proofErr w:type="gramStart"/>
            <w:r w:rsidRPr="00DF2915">
              <w:rPr>
                <w:rFonts w:ascii="標楷體" w:eastAsia="標楷體" w:hAnsi="標楷體" w:cs="DFBiaoKaiShu-B5" w:hint="eastAsia"/>
                <w:sz w:val="22"/>
                <w:szCs w:val="22"/>
              </w:rPr>
              <w:t>優化社署</w:t>
            </w:r>
            <w:proofErr w:type="gramEnd"/>
            <w:r w:rsidRPr="00DF2915">
              <w:rPr>
                <w:rFonts w:ascii="標楷體" w:eastAsia="標楷體" w:hAnsi="標楷體" w:cs="DFBiaoKaiShu-B5" w:hint="eastAsia"/>
                <w:sz w:val="22"/>
                <w:szCs w:val="22"/>
              </w:rPr>
              <w:t>「殘疾人士／病人自助組織資助計劃」的資助範疇及規模。</w:t>
            </w:r>
          </w:p>
          <w:p w14:paraId="43268A71" w14:textId="35ABBC80" w:rsidR="001E699F" w:rsidRPr="00DF2915" w:rsidRDefault="001E699F" w:rsidP="001D7BBA">
            <w:pPr>
              <w:pStyle w:val="a4"/>
              <w:widowControl w:val="0"/>
              <w:numPr>
                <w:ilvl w:val="0"/>
                <w:numId w:val="6"/>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由勞工及福利局籌備</w:t>
            </w:r>
            <w:r w:rsidR="008C6CC2" w:rsidRPr="00DF2915">
              <w:rPr>
                <w:rFonts w:ascii="標楷體" w:eastAsia="標楷體" w:hAnsi="標楷體" w:cs="DFBiaoKaiShu-B5" w:hint="eastAsia"/>
                <w:sz w:val="22"/>
                <w:szCs w:val="22"/>
              </w:rPr>
              <w:t>，</w:t>
            </w:r>
            <w:r w:rsidRPr="00DF2915">
              <w:rPr>
                <w:rFonts w:ascii="標楷體" w:eastAsia="標楷體" w:hAnsi="標楷體" w:cs="DFBiaoKaiShu-B5" w:hint="eastAsia"/>
                <w:sz w:val="22"/>
                <w:szCs w:val="22"/>
              </w:rPr>
              <w:t>設立「官、商、社」</w:t>
            </w:r>
            <w:r w:rsidR="001D7BBA" w:rsidRPr="00DF2915">
              <w:rPr>
                <w:rFonts w:ascii="標楷體" w:eastAsia="標楷體" w:hAnsi="標楷體" w:cs="DFBiaoKaiShu-B5" w:hint="eastAsia"/>
                <w:sz w:val="22"/>
                <w:szCs w:val="22"/>
              </w:rPr>
              <w:t>三方共同參與和推動的</w:t>
            </w:r>
            <w:r w:rsidRPr="00DF2915">
              <w:rPr>
                <w:rFonts w:ascii="標楷體" w:eastAsia="標楷體" w:hAnsi="標楷體" w:cs="DFBiaoKaiShu-B5" w:hint="eastAsia"/>
                <w:sz w:val="22"/>
                <w:szCs w:val="22"/>
              </w:rPr>
              <w:t>「自助組織發展基金」。</w:t>
            </w:r>
          </w:p>
          <w:p w14:paraId="3899FC0D" w14:textId="77777777" w:rsidR="001E699F" w:rsidRPr="00DF2915" w:rsidRDefault="001E699F" w:rsidP="001E699F">
            <w:pPr>
              <w:pStyle w:val="a4"/>
              <w:widowControl w:val="0"/>
              <w:numPr>
                <w:ilvl w:val="0"/>
                <w:numId w:val="6"/>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將病人自助組織納入基層醫療健康服務和相關政策諮詢架構，強化病人組織與地區康健中心的合作。</w:t>
            </w:r>
          </w:p>
          <w:p w14:paraId="066740E3" w14:textId="5ACDB8E8" w:rsidR="001E699F" w:rsidRPr="00DF2915" w:rsidRDefault="001E699F" w:rsidP="001E699F">
            <w:pPr>
              <w:pStyle w:val="a4"/>
              <w:widowControl w:val="0"/>
              <w:numPr>
                <w:ilvl w:val="0"/>
                <w:numId w:val="6"/>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配合政府在18區開展關愛隊工作，民政及青年事務局加強</w:t>
            </w:r>
            <w:r w:rsidR="003803CE" w:rsidRPr="00DF2915">
              <w:rPr>
                <w:rFonts w:ascii="標楷體" w:eastAsia="標楷體" w:hAnsi="標楷體" w:cs="DFBiaoKaiShu-B5" w:hint="eastAsia"/>
                <w:sz w:val="22"/>
                <w:szCs w:val="22"/>
              </w:rPr>
              <w:t>關愛隊</w:t>
            </w:r>
            <w:r w:rsidRPr="00DF2915">
              <w:rPr>
                <w:rFonts w:ascii="標楷體" w:eastAsia="標楷體" w:hAnsi="標楷體" w:cs="DFBiaoKaiShu-B5" w:hint="eastAsia"/>
                <w:sz w:val="22"/>
                <w:szCs w:val="22"/>
              </w:rPr>
              <w:t>與自助組織的合作。</w:t>
            </w:r>
          </w:p>
          <w:p w14:paraId="68F5E9C0" w14:textId="423106DA" w:rsidR="00CA2AAE" w:rsidRPr="00DF2915" w:rsidRDefault="001E699F" w:rsidP="001E699F">
            <w:pPr>
              <w:pStyle w:val="a4"/>
              <w:widowControl w:val="0"/>
              <w:numPr>
                <w:ilvl w:val="0"/>
                <w:numId w:val="6"/>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撥款在住宅區較密集的社區設立自助組織發展中心或共享空間。</w:t>
            </w:r>
          </w:p>
        </w:tc>
      </w:tr>
      <w:tr w:rsidR="00020797" w:rsidRPr="00DF2915" w14:paraId="56714667" w14:textId="77777777" w:rsidTr="00E45D0A">
        <w:tc>
          <w:tcPr>
            <w:tcW w:w="1423" w:type="dxa"/>
            <w:tcBorders>
              <w:top w:val="single" w:sz="4" w:space="0" w:color="000000"/>
              <w:bottom w:val="single" w:sz="4" w:space="0" w:color="000000"/>
            </w:tcBorders>
          </w:tcPr>
          <w:p w14:paraId="44A03EAF" w14:textId="77777777" w:rsidR="002E1291" w:rsidRPr="00DF2915" w:rsidRDefault="002E1291" w:rsidP="00CB4CBB">
            <w:pPr>
              <w:spacing w:after="120"/>
              <w:rPr>
                <w:rFonts w:ascii="標楷體" w:eastAsia="標楷體" w:hAnsi="標楷體" w:cs="DFBiaoKaiShu-B5"/>
                <w:sz w:val="22"/>
                <w:szCs w:val="22"/>
              </w:rPr>
            </w:pPr>
            <w:r w:rsidRPr="00DF2915">
              <w:rPr>
                <w:rFonts w:ascii="標楷體" w:eastAsia="標楷體" w:hAnsi="標楷體" w:cs="DFBiaoKaiShu-B5"/>
                <w:b/>
                <w:sz w:val="22"/>
                <w:szCs w:val="22"/>
              </w:rPr>
              <w:t>晚期照顧及臨終護理支援</w:t>
            </w:r>
          </w:p>
        </w:tc>
        <w:tc>
          <w:tcPr>
            <w:tcW w:w="8505" w:type="dxa"/>
            <w:tcBorders>
              <w:top w:val="single" w:sz="4" w:space="0" w:color="000000"/>
              <w:bottom w:val="single" w:sz="4" w:space="0" w:color="000000"/>
            </w:tcBorders>
          </w:tcPr>
          <w:p w14:paraId="42BA23A8" w14:textId="77777777"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儘快制訂全面晚期照顧政策，規劃藍圖及推廣晚期照顧服務。</w:t>
            </w:r>
          </w:p>
          <w:p w14:paraId="79F6ACA2" w14:textId="77777777"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儘早完成預設醫療指示立法工作，確保投入相應資源以落實預設醫療指示。</w:t>
            </w:r>
          </w:p>
          <w:p w14:paraId="0749C36F" w14:textId="4AF2BBDC"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儘快制定持續授權書法例，</w:t>
            </w:r>
            <w:r w:rsidR="0077492F" w:rsidRPr="00DF2915">
              <w:rPr>
                <w:rFonts w:ascii="標楷體" w:eastAsia="標楷體" w:hAnsi="標楷體" w:cs="DFBiaoKaiShu-B5" w:hint="eastAsia"/>
                <w:sz w:val="22"/>
                <w:szCs w:val="22"/>
              </w:rPr>
              <w:t>當授權人日後在精神上無行為能力時，讓受權人可負</w:t>
            </w:r>
            <w:r w:rsidR="0077492F" w:rsidRPr="00DF2915">
              <w:rPr>
                <w:rFonts w:ascii="標楷體" w:eastAsia="標楷體" w:hAnsi="標楷體" w:cs="DFBiaoKaiShu-B5" w:hint="eastAsia"/>
                <w:sz w:val="22"/>
                <w:szCs w:val="22"/>
              </w:rPr>
              <w:lastRenderedPageBreak/>
              <w:t>責其任何個人照護</w:t>
            </w:r>
            <w:proofErr w:type="gramStart"/>
            <w:r w:rsidR="0077492F" w:rsidRPr="00DF2915">
              <w:rPr>
                <w:rFonts w:ascii="標楷體" w:eastAsia="標楷體" w:hAnsi="標楷體" w:cs="DFBiaoKaiShu-B5" w:hint="eastAsia"/>
                <w:sz w:val="22"/>
                <w:szCs w:val="22"/>
              </w:rPr>
              <w:t>﹑</w:t>
            </w:r>
            <w:proofErr w:type="gramEnd"/>
            <w:r w:rsidR="0077492F" w:rsidRPr="00DF2915">
              <w:rPr>
                <w:rFonts w:ascii="標楷體" w:eastAsia="標楷體" w:hAnsi="標楷體" w:cs="DFBiaoKaiShu-B5" w:hint="eastAsia"/>
                <w:sz w:val="22"/>
                <w:szCs w:val="22"/>
              </w:rPr>
              <w:t>財產或財政事務行事(包括作出決定)</w:t>
            </w:r>
            <w:r w:rsidRPr="00DF2915">
              <w:rPr>
                <w:rFonts w:ascii="標楷體" w:eastAsia="標楷體" w:hAnsi="標楷體" w:cs="DFBiaoKaiShu-B5" w:hint="eastAsia"/>
                <w:sz w:val="22"/>
                <w:szCs w:val="22"/>
              </w:rPr>
              <w:t>。</w:t>
            </w:r>
          </w:p>
          <w:p w14:paraId="33DB211D" w14:textId="77777777"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常規化社區安寧照顧服務並擴展至60歲以下非長者末期病患者。</w:t>
            </w:r>
          </w:p>
          <w:p w14:paraId="78921A51" w14:textId="77777777"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建立良好</w:t>
            </w:r>
            <w:proofErr w:type="gramStart"/>
            <w:r w:rsidRPr="00DF2915">
              <w:rPr>
                <w:rFonts w:ascii="標楷體" w:eastAsia="標楷體" w:hAnsi="標楷體" w:cs="DFBiaoKaiShu-B5" w:hint="eastAsia"/>
                <w:sz w:val="22"/>
                <w:szCs w:val="22"/>
              </w:rPr>
              <w:t>醫</w:t>
            </w:r>
            <w:proofErr w:type="gramEnd"/>
            <w:r w:rsidRPr="00DF2915">
              <w:rPr>
                <w:rFonts w:ascii="標楷體" w:eastAsia="標楷體" w:hAnsi="標楷體" w:cs="DFBiaoKaiShu-B5" w:hint="eastAsia"/>
                <w:sz w:val="22"/>
                <w:szCs w:val="22"/>
              </w:rPr>
              <w:t>社合作的模式，整合現有不同服務，並與醫院體系加強連結，包括制訂統一和有效的轉</w:t>
            </w:r>
            <w:proofErr w:type="gramStart"/>
            <w:r w:rsidRPr="00DF2915">
              <w:rPr>
                <w:rFonts w:ascii="標楷體" w:eastAsia="標楷體" w:hAnsi="標楷體" w:cs="DFBiaoKaiShu-B5" w:hint="eastAsia"/>
                <w:sz w:val="22"/>
                <w:szCs w:val="22"/>
              </w:rPr>
              <w:t>介</w:t>
            </w:r>
            <w:proofErr w:type="gramEnd"/>
            <w:r w:rsidRPr="00DF2915">
              <w:rPr>
                <w:rFonts w:ascii="標楷體" w:eastAsia="標楷體" w:hAnsi="標楷體" w:cs="DFBiaoKaiShu-B5" w:hint="eastAsia"/>
                <w:sz w:val="22"/>
                <w:szCs w:val="22"/>
              </w:rPr>
              <w:t>流程和指引、提升社區合作夥伴在預設照顧計劃的角色、設立</w:t>
            </w:r>
            <w:proofErr w:type="gramStart"/>
            <w:r w:rsidRPr="00DF2915">
              <w:rPr>
                <w:rFonts w:ascii="標楷體" w:eastAsia="標楷體" w:hAnsi="標楷體" w:cs="DFBiaoKaiShu-B5" w:hint="eastAsia"/>
                <w:sz w:val="22"/>
                <w:szCs w:val="22"/>
              </w:rPr>
              <w:t>醫</w:t>
            </w:r>
            <w:proofErr w:type="gramEnd"/>
            <w:r w:rsidRPr="00DF2915">
              <w:rPr>
                <w:rFonts w:ascii="標楷體" w:eastAsia="標楷體" w:hAnsi="標楷體" w:cs="DFBiaoKaiShu-B5" w:hint="eastAsia"/>
                <w:sz w:val="22"/>
                <w:szCs w:val="22"/>
              </w:rPr>
              <w:t>社合作的交流平台。</w:t>
            </w:r>
          </w:p>
          <w:p w14:paraId="18088BE4" w14:textId="77777777"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強化公營醫療單位為晚期病患者提供的上門醫療支援及</w:t>
            </w:r>
            <w:proofErr w:type="gramStart"/>
            <w:r w:rsidRPr="00DF2915">
              <w:rPr>
                <w:rFonts w:ascii="標楷體" w:eastAsia="標楷體" w:hAnsi="標楷體" w:cs="DFBiaoKaiShu-B5" w:hint="eastAsia"/>
                <w:sz w:val="22"/>
                <w:szCs w:val="22"/>
              </w:rPr>
              <w:t>引入遙距支援</w:t>
            </w:r>
            <w:proofErr w:type="gramEnd"/>
            <w:r w:rsidRPr="00DF2915">
              <w:rPr>
                <w:rFonts w:ascii="標楷體" w:eastAsia="標楷體" w:hAnsi="標楷體" w:cs="DFBiaoKaiShu-B5" w:hint="eastAsia"/>
                <w:sz w:val="22"/>
                <w:szCs w:val="22"/>
              </w:rPr>
              <w:t>。</w:t>
            </w:r>
          </w:p>
          <w:p w14:paraId="1AEB640D" w14:textId="77777777" w:rsidR="007F5F8B"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以關愛基金等方式推出試驗計劃，資助經計劃承認的醫療專業評估為合適在家離</w:t>
            </w:r>
            <w:proofErr w:type="gramStart"/>
            <w:r w:rsidRPr="00DF2915">
              <w:rPr>
                <w:rFonts w:ascii="標楷體" w:eastAsia="標楷體" w:hAnsi="標楷體" w:cs="DFBiaoKaiShu-B5" w:hint="eastAsia"/>
                <w:sz w:val="22"/>
                <w:szCs w:val="22"/>
              </w:rPr>
              <w:t>世</w:t>
            </w:r>
            <w:proofErr w:type="gramEnd"/>
            <w:r w:rsidRPr="00DF2915">
              <w:rPr>
                <w:rFonts w:ascii="標楷體" w:eastAsia="標楷體" w:hAnsi="標楷體" w:cs="DFBiaoKaiShu-B5" w:hint="eastAsia"/>
                <w:sz w:val="22"/>
                <w:szCs w:val="22"/>
              </w:rPr>
              <w:t>但有經濟困難的晚期病患者支付在家離</w:t>
            </w:r>
            <w:proofErr w:type="gramStart"/>
            <w:r w:rsidRPr="00DF2915">
              <w:rPr>
                <w:rFonts w:ascii="標楷體" w:eastAsia="標楷體" w:hAnsi="標楷體" w:cs="DFBiaoKaiShu-B5" w:hint="eastAsia"/>
                <w:sz w:val="22"/>
                <w:szCs w:val="22"/>
              </w:rPr>
              <w:t>世</w:t>
            </w:r>
            <w:proofErr w:type="gramEnd"/>
            <w:r w:rsidRPr="00DF2915">
              <w:rPr>
                <w:rFonts w:ascii="標楷體" w:eastAsia="標楷體" w:hAnsi="標楷體" w:cs="DFBiaoKaiShu-B5" w:hint="eastAsia"/>
                <w:sz w:val="22"/>
                <w:szCs w:val="22"/>
              </w:rPr>
              <w:t>時所需的上門醫療服務及醫療器材租借等醫療開支。</w:t>
            </w:r>
          </w:p>
          <w:p w14:paraId="775D6ED1" w14:textId="5369FF5E" w:rsidR="002E1291" w:rsidRPr="00DF2915" w:rsidRDefault="007F5F8B" w:rsidP="007F5F8B">
            <w:pPr>
              <w:widowControl w:val="0"/>
              <w:numPr>
                <w:ilvl w:val="0"/>
                <w:numId w:val="7"/>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加強醫療、社會服務界和公眾對晚期及臨終照顧的認識和關注。</w:t>
            </w:r>
          </w:p>
        </w:tc>
      </w:tr>
      <w:tr w:rsidR="00020797" w:rsidRPr="00DF2915" w14:paraId="4424E01A" w14:textId="77777777" w:rsidTr="00E45D0A">
        <w:tc>
          <w:tcPr>
            <w:tcW w:w="1423" w:type="dxa"/>
            <w:tcBorders>
              <w:top w:val="single" w:sz="4" w:space="0" w:color="000000"/>
              <w:bottom w:val="single" w:sz="4" w:space="0" w:color="000000"/>
            </w:tcBorders>
          </w:tcPr>
          <w:p w14:paraId="52A6CEA2" w14:textId="77777777" w:rsidR="002E1291" w:rsidRPr="00DF2915" w:rsidRDefault="002E1291" w:rsidP="00CB4CBB">
            <w:pPr>
              <w:spacing w:after="120"/>
              <w:rPr>
                <w:rFonts w:ascii="標楷體" w:eastAsia="標楷體" w:hAnsi="標楷體" w:cs="DFBiaoKaiShu-B5"/>
                <w:sz w:val="22"/>
                <w:szCs w:val="22"/>
              </w:rPr>
            </w:pPr>
            <w:r w:rsidRPr="00DF2915">
              <w:rPr>
                <w:rFonts w:ascii="標楷體" w:eastAsia="標楷體" w:hAnsi="標楷體" w:cs="DFBiaoKaiShu-B5"/>
                <w:b/>
                <w:sz w:val="22"/>
                <w:szCs w:val="22"/>
              </w:rPr>
              <w:lastRenderedPageBreak/>
              <w:t>罕見和退化性疾病支援</w:t>
            </w:r>
          </w:p>
        </w:tc>
        <w:tc>
          <w:tcPr>
            <w:tcW w:w="8505" w:type="dxa"/>
            <w:tcBorders>
              <w:top w:val="single" w:sz="4" w:space="0" w:color="000000"/>
              <w:bottom w:val="single" w:sz="4" w:space="0" w:color="000000"/>
            </w:tcBorders>
          </w:tcPr>
          <w:p w14:paraId="5F89024E" w14:textId="77777777" w:rsidR="001E699F" w:rsidRPr="00DF2915"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儘快確立香港罕見病的定義，並由公營醫療系統及基因組中心聯手，將「不常見疾病資料庫」擴展到更多罕見疾病及退化性疾病。</w:t>
            </w:r>
          </w:p>
          <w:p w14:paraId="262A6479" w14:textId="3A15C943" w:rsidR="001E699F" w:rsidRPr="00DF2915"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由醫務</w:t>
            </w:r>
            <w:r w:rsidR="007F5F8B" w:rsidRPr="00DF2915">
              <w:rPr>
                <w:rFonts w:ascii="標楷體" w:eastAsia="標楷體" w:hAnsi="標楷體" w:cs="DFBiaoKaiShu-B5" w:hint="eastAsia"/>
                <w:sz w:val="22"/>
                <w:szCs w:val="22"/>
              </w:rPr>
              <w:t>衞生</w:t>
            </w:r>
            <w:r w:rsidRPr="00DF2915">
              <w:rPr>
                <w:rFonts w:ascii="標楷體" w:eastAsia="標楷體" w:hAnsi="標楷體" w:cs="DFBiaoKaiShu-B5" w:hint="eastAsia"/>
                <w:sz w:val="22"/>
                <w:szCs w:val="22"/>
              </w:rPr>
              <w:t>局帶頭，成立「罕見疾病策略委員會」，建立中長遠罕病治療及照顧支援策略，並統籌協調各部門。</w:t>
            </w:r>
          </w:p>
          <w:p w14:paraId="435D2C48" w14:textId="3202394D" w:rsidR="001E699F"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在公營醫療系統內設立「遺傳暨罕見疾病中心」。</w:t>
            </w:r>
          </w:p>
          <w:p w14:paraId="1A5D03FC" w14:textId="6F7A9564" w:rsidR="003F43C1" w:rsidRPr="00DF2915" w:rsidRDefault="00761A4D" w:rsidP="00761A4D">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761A4D">
              <w:rPr>
                <w:rFonts w:ascii="標楷體" w:eastAsia="標楷體" w:hAnsi="標楷體" w:cs="DFBiaoKaiShu-B5" w:hint="eastAsia"/>
                <w:sz w:val="22"/>
                <w:szCs w:val="22"/>
              </w:rPr>
              <w:t>透過</w:t>
            </w:r>
            <w:proofErr w:type="gramStart"/>
            <w:r w:rsidRPr="00761A4D">
              <w:rPr>
                <w:rFonts w:ascii="標楷體" w:eastAsia="標楷體" w:hAnsi="標楷體" w:cs="DFBiaoKaiShu-B5" w:hint="eastAsia"/>
                <w:sz w:val="22"/>
                <w:szCs w:val="22"/>
              </w:rPr>
              <w:t>醫</w:t>
            </w:r>
            <w:proofErr w:type="gramEnd"/>
            <w:r w:rsidRPr="00761A4D">
              <w:rPr>
                <w:rFonts w:ascii="標楷體" w:eastAsia="標楷體" w:hAnsi="標楷體" w:cs="DFBiaoKaiShu-B5" w:hint="eastAsia"/>
                <w:sz w:val="22"/>
                <w:szCs w:val="22"/>
              </w:rPr>
              <w:t>社合作模式開展罕見病及早鑑定和檢測的協調服務，並連結社區醫療單位及相關社區資源，讓懷疑患有罕見病的人士能儘早求診及得到及時的情緒支援。</w:t>
            </w:r>
          </w:p>
          <w:p w14:paraId="68789414" w14:textId="77777777" w:rsidR="001E699F" w:rsidRPr="00DF2915"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proofErr w:type="gramStart"/>
            <w:r w:rsidRPr="00DF2915">
              <w:rPr>
                <w:rFonts w:ascii="標楷體" w:eastAsia="標楷體" w:hAnsi="標楷體" w:cs="DFBiaoKaiShu-B5" w:hint="eastAsia"/>
                <w:sz w:val="22"/>
                <w:szCs w:val="22"/>
              </w:rPr>
              <w:t>為確診病</w:t>
            </w:r>
            <w:proofErr w:type="gramEnd"/>
            <w:r w:rsidRPr="00DF2915">
              <w:rPr>
                <w:rFonts w:ascii="標楷體" w:eastAsia="標楷體" w:hAnsi="標楷體" w:cs="DFBiaoKaiShu-B5" w:hint="eastAsia"/>
                <w:sz w:val="22"/>
                <w:szCs w:val="22"/>
              </w:rPr>
              <w:t>患家庭（尤其成年發病者）開展一站式社區支援服務的試驗計劃，讓初確診病人不論在醫院還是社區仍能獲得</w:t>
            </w:r>
            <w:proofErr w:type="gramStart"/>
            <w:r w:rsidRPr="00DF2915">
              <w:rPr>
                <w:rFonts w:ascii="標楷體" w:eastAsia="標楷體" w:hAnsi="標楷體" w:cs="DFBiaoKaiShu-B5" w:hint="eastAsia"/>
                <w:sz w:val="22"/>
                <w:szCs w:val="22"/>
              </w:rPr>
              <w:t>無縫及持續</w:t>
            </w:r>
            <w:proofErr w:type="gramEnd"/>
            <w:r w:rsidRPr="00DF2915">
              <w:rPr>
                <w:rFonts w:ascii="標楷體" w:eastAsia="標楷體" w:hAnsi="標楷體" w:cs="DFBiaoKaiShu-B5" w:hint="eastAsia"/>
                <w:sz w:val="22"/>
                <w:szCs w:val="22"/>
              </w:rPr>
              <w:t>的支援。</w:t>
            </w:r>
          </w:p>
          <w:p w14:paraId="74D5BFDE" w14:textId="77777777" w:rsidR="001E699F" w:rsidRPr="00DF2915"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參考「普通科門診公私營協作計劃」的模式，以關愛基金等方式推出試驗計劃，資助正在輪候公立醫院專科而合適的退化性疾病患者到認可的私營專科醫生接受鑑定和持續跟進。</w:t>
            </w:r>
          </w:p>
          <w:p w14:paraId="472EAA79" w14:textId="77777777" w:rsidR="001E699F" w:rsidRPr="00DF2915"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參考《基層醫療指南》的模式，建立非公立／私營專科醫生資料庫（包括專科的資訊）。</w:t>
            </w:r>
          </w:p>
          <w:p w14:paraId="553A99A3" w14:textId="644EC37D" w:rsidR="002E1291" w:rsidRPr="00DF2915" w:rsidRDefault="001E699F" w:rsidP="001E699F">
            <w:pPr>
              <w:widowControl w:val="0"/>
              <w:numPr>
                <w:ilvl w:val="0"/>
                <w:numId w:val="8"/>
              </w:numPr>
              <w:pBdr>
                <w:top w:val="nil"/>
                <w:left w:val="nil"/>
                <w:bottom w:val="nil"/>
                <w:right w:val="nil"/>
                <w:between w:val="nil"/>
              </w:pBdr>
              <w:spacing w:after="48"/>
              <w:jc w:val="both"/>
              <w:rPr>
                <w:rFonts w:ascii="標楷體" w:eastAsia="標楷體" w:hAnsi="標楷體" w:cs="DFBiaoKaiShu-B5"/>
                <w:sz w:val="22"/>
                <w:szCs w:val="22"/>
              </w:rPr>
            </w:pPr>
            <w:r w:rsidRPr="00DF2915">
              <w:rPr>
                <w:rFonts w:ascii="標楷體" w:eastAsia="標楷體" w:hAnsi="標楷體" w:cs="DFBiaoKaiShu-B5" w:hint="eastAsia"/>
                <w:sz w:val="22"/>
                <w:szCs w:val="22"/>
              </w:rPr>
              <w:t>加強罕見疾病和退化性疾病的教育</w:t>
            </w:r>
            <w:proofErr w:type="gramStart"/>
            <w:r w:rsidRPr="00DF2915">
              <w:rPr>
                <w:rFonts w:ascii="標楷體" w:eastAsia="標楷體" w:hAnsi="標楷體" w:cs="DFBiaoKaiShu-B5" w:hint="eastAsia"/>
                <w:sz w:val="22"/>
                <w:szCs w:val="22"/>
              </w:rPr>
              <w:t>﹑</w:t>
            </w:r>
            <w:proofErr w:type="gramEnd"/>
            <w:r w:rsidRPr="00DF2915">
              <w:rPr>
                <w:rFonts w:ascii="標楷體" w:eastAsia="標楷體" w:hAnsi="標楷體" w:cs="DFBiaoKaiShu-B5" w:hint="eastAsia"/>
                <w:sz w:val="22"/>
                <w:szCs w:val="22"/>
              </w:rPr>
              <w:t>推廣及專業培訓。</w:t>
            </w:r>
          </w:p>
        </w:tc>
      </w:tr>
      <w:tr w:rsidR="00020797" w:rsidRPr="00DF2915" w14:paraId="1C59D153" w14:textId="77777777" w:rsidTr="00E45D0A">
        <w:tc>
          <w:tcPr>
            <w:tcW w:w="1423" w:type="dxa"/>
            <w:tcBorders>
              <w:top w:val="single" w:sz="4" w:space="0" w:color="000000"/>
              <w:bottom w:val="single" w:sz="4" w:space="0" w:color="000000"/>
            </w:tcBorders>
          </w:tcPr>
          <w:p w14:paraId="1A9ADF08" w14:textId="09A14682" w:rsidR="00292BC3" w:rsidRPr="00DF2915" w:rsidRDefault="0080385C" w:rsidP="00CB4CBB">
            <w:pPr>
              <w:spacing w:after="120"/>
              <w:rPr>
                <w:rFonts w:ascii="標楷體" w:eastAsia="標楷體" w:hAnsi="標楷體" w:cs="DFBiaoKaiShu-B5"/>
                <w:b/>
                <w:sz w:val="22"/>
                <w:szCs w:val="22"/>
              </w:rPr>
            </w:pPr>
            <w:r w:rsidRPr="00DF2915">
              <w:rPr>
                <w:rFonts w:ascii="標楷體" w:eastAsia="標楷體" w:hAnsi="標楷體" w:cs="DFBiaoKaiShu-B5" w:hint="eastAsia"/>
                <w:b/>
                <w:sz w:val="22"/>
                <w:szCs w:val="22"/>
              </w:rPr>
              <w:t>大灣區</w:t>
            </w:r>
            <w:r w:rsidR="00292BC3" w:rsidRPr="00DF2915">
              <w:rPr>
                <w:rFonts w:ascii="標楷體" w:eastAsia="標楷體" w:hAnsi="標楷體" w:cs="DFBiaoKaiShu-B5" w:hint="eastAsia"/>
                <w:b/>
                <w:sz w:val="22"/>
                <w:szCs w:val="22"/>
              </w:rPr>
              <w:t>養老</w:t>
            </w:r>
          </w:p>
        </w:tc>
        <w:tc>
          <w:tcPr>
            <w:tcW w:w="8505" w:type="dxa"/>
            <w:tcBorders>
              <w:top w:val="single" w:sz="4" w:space="0" w:color="000000"/>
              <w:bottom w:val="single" w:sz="4" w:space="0" w:color="000000"/>
            </w:tcBorders>
          </w:tcPr>
          <w:p w14:paraId="324EECA2" w14:textId="44636066" w:rsidR="001E699F" w:rsidRPr="00DF2915" w:rsidRDefault="001E699F" w:rsidP="001E699F">
            <w:pPr>
              <w:pStyle w:val="a4"/>
              <w:widowControl w:val="0"/>
              <w:numPr>
                <w:ilvl w:val="0"/>
                <w:numId w:val="9"/>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要求參與「廣東院舍住宿照顧服務計劃」</w:t>
            </w:r>
            <w:r w:rsidR="000F2B54" w:rsidRPr="00DF2915">
              <w:rPr>
                <w:rFonts w:ascii="標楷體" w:eastAsia="標楷體" w:hAnsi="標楷體" w:cs="DFBiaoKaiShu-B5" w:hint="eastAsia"/>
                <w:sz w:val="22"/>
                <w:szCs w:val="22"/>
              </w:rPr>
              <w:t>的</w:t>
            </w:r>
            <w:r w:rsidRPr="00DF2915">
              <w:rPr>
                <w:rFonts w:ascii="標楷體" w:eastAsia="標楷體" w:hAnsi="標楷體" w:cs="DFBiaoKaiShu-B5" w:hint="eastAsia"/>
                <w:sz w:val="22"/>
                <w:szCs w:val="22"/>
              </w:rPr>
              <w:t>養老機構（包括由香港</w:t>
            </w:r>
            <w:r w:rsidR="007F5F8B" w:rsidRPr="00DF2915">
              <w:rPr>
                <w:rFonts w:ascii="標楷體" w:eastAsia="標楷體" w:hAnsi="標楷體" w:cs="DFBiaoKaiShu-B5" w:hint="eastAsia"/>
                <w:sz w:val="22"/>
                <w:szCs w:val="22"/>
              </w:rPr>
              <w:t>非牟利機構和內地官辦民營的機構）需</w:t>
            </w:r>
            <w:r w:rsidRPr="00DF2915">
              <w:rPr>
                <w:rFonts w:ascii="標楷體" w:eastAsia="標楷體" w:hAnsi="標楷體" w:cs="DFBiaoKaiShu-B5" w:hint="eastAsia"/>
                <w:sz w:val="22"/>
                <w:szCs w:val="22"/>
              </w:rPr>
              <w:t>通過質素認證，以確保服務質素。</w:t>
            </w:r>
          </w:p>
          <w:p w14:paraId="18D8E16A" w14:textId="0B1AB116" w:rsidR="001E699F" w:rsidRPr="00DF2915" w:rsidRDefault="001E699F" w:rsidP="001E699F">
            <w:pPr>
              <w:pStyle w:val="a4"/>
              <w:widowControl w:val="0"/>
              <w:numPr>
                <w:ilvl w:val="0"/>
                <w:numId w:val="9"/>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政府帶頭與內地相關部門和機構探討強化對居住在內地的香港長者的醫療健康支援，包括「</w:t>
            </w:r>
            <w:r w:rsidR="007F5F8B" w:rsidRPr="00DF2915">
              <w:rPr>
                <w:rFonts w:ascii="標楷體" w:eastAsia="標楷體" w:hAnsi="標楷體" w:cs="DFBiaoKaiShu-B5" w:hint="eastAsia"/>
                <w:sz w:val="22"/>
                <w:szCs w:val="22"/>
              </w:rPr>
              <w:t>長者醫療</w:t>
            </w:r>
            <w:proofErr w:type="gramStart"/>
            <w:r w:rsidR="007F5F8B" w:rsidRPr="00DF2915">
              <w:rPr>
                <w:rFonts w:ascii="標楷體" w:eastAsia="標楷體" w:hAnsi="標楷體" w:cs="DFBiaoKaiShu-B5" w:hint="eastAsia"/>
                <w:sz w:val="22"/>
                <w:szCs w:val="22"/>
              </w:rPr>
              <w:t>券</w:t>
            </w:r>
            <w:proofErr w:type="gramEnd"/>
            <w:r w:rsidRPr="00DF2915">
              <w:rPr>
                <w:rFonts w:ascii="標楷體" w:eastAsia="標楷體" w:hAnsi="標楷體" w:cs="DFBiaoKaiShu-B5" w:hint="eastAsia"/>
                <w:sz w:val="22"/>
                <w:szCs w:val="22"/>
              </w:rPr>
              <w:t>」（如使用地點、金額）、</w:t>
            </w:r>
            <w:r w:rsidR="008C6CC2" w:rsidRPr="00DF2915">
              <w:rPr>
                <w:rFonts w:ascii="標楷體" w:eastAsia="標楷體" w:hAnsi="標楷體" w:cs="DFBiaoKaiShu-B5" w:hint="eastAsia"/>
                <w:sz w:val="22"/>
                <w:szCs w:val="22"/>
              </w:rPr>
              <w:t>住院醫療津貼、</w:t>
            </w:r>
            <w:r w:rsidRPr="00DF2915">
              <w:rPr>
                <w:rFonts w:ascii="標楷體" w:eastAsia="標楷體" w:hAnsi="標楷體" w:cs="DFBiaoKaiShu-B5" w:hint="eastAsia"/>
                <w:sz w:val="22"/>
                <w:szCs w:val="22"/>
              </w:rPr>
              <w:t>購買醫療保險和相關產品、醫療相關的跨境交通支援。</w:t>
            </w:r>
          </w:p>
          <w:p w14:paraId="426AF585" w14:textId="1A0853E3" w:rsidR="00292BC3" w:rsidRPr="00DF2915" w:rsidRDefault="007F5F8B" w:rsidP="001E699F">
            <w:pPr>
              <w:pStyle w:val="a4"/>
              <w:widowControl w:val="0"/>
              <w:numPr>
                <w:ilvl w:val="0"/>
                <w:numId w:val="9"/>
              </w:numPr>
              <w:pBdr>
                <w:top w:val="nil"/>
                <w:left w:val="nil"/>
                <w:bottom w:val="nil"/>
                <w:right w:val="nil"/>
                <w:between w:val="nil"/>
              </w:pBdr>
              <w:spacing w:after="48"/>
              <w:ind w:leftChars="0"/>
              <w:jc w:val="both"/>
              <w:rPr>
                <w:rFonts w:ascii="標楷體" w:eastAsia="標楷體" w:hAnsi="標楷體" w:cs="DFBiaoKaiShu-B5"/>
                <w:sz w:val="22"/>
                <w:szCs w:val="22"/>
              </w:rPr>
            </w:pPr>
            <w:r w:rsidRPr="00DF2915">
              <w:rPr>
                <w:rFonts w:ascii="標楷體" w:eastAsia="標楷體" w:hAnsi="標楷體" w:cs="DFBiaoKaiShu-B5" w:hint="eastAsia"/>
                <w:sz w:val="22"/>
                <w:szCs w:val="22"/>
              </w:rPr>
              <w:t>成立</w:t>
            </w:r>
            <w:r w:rsidR="00CA6876" w:rsidRPr="00DF2915">
              <w:rPr>
                <w:rFonts w:ascii="標楷體" w:eastAsia="標楷體" w:hAnsi="標楷體" w:cs="DFBiaoKaiShu-B5" w:hint="eastAsia"/>
                <w:sz w:val="22"/>
                <w:szCs w:val="22"/>
              </w:rPr>
              <w:t>大灣區</w:t>
            </w:r>
            <w:r w:rsidRPr="00DF2915">
              <w:rPr>
                <w:rFonts w:ascii="標楷體" w:eastAsia="標楷體" w:hAnsi="標楷體" w:cs="DFBiaoKaiShu-B5" w:hint="eastAsia"/>
                <w:sz w:val="22"/>
                <w:szCs w:val="22"/>
              </w:rPr>
              <w:t>養老辦公室，支援香港的非牟利機構在內地開設更多</w:t>
            </w:r>
            <w:r w:rsidR="001E699F" w:rsidRPr="00DF2915">
              <w:rPr>
                <w:rFonts w:ascii="標楷體" w:eastAsia="標楷體" w:hAnsi="標楷體" w:cs="DFBiaoKaiShu-B5" w:hint="eastAsia"/>
                <w:sz w:val="22"/>
                <w:szCs w:val="22"/>
              </w:rPr>
              <w:t>合適港人居住的院舍。</w:t>
            </w:r>
          </w:p>
        </w:tc>
      </w:tr>
    </w:tbl>
    <w:p w14:paraId="404B14DD" w14:textId="77777777" w:rsidR="00CD438E" w:rsidRPr="00DF2915" w:rsidRDefault="00CD438E">
      <w:pPr>
        <w:tabs>
          <w:tab w:val="left" w:pos="480"/>
          <w:tab w:val="left" w:pos="960"/>
          <w:tab w:val="left" w:pos="1440"/>
          <w:tab w:val="right" w:pos="9072"/>
        </w:tabs>
        <w:spacing w:before="360" w:after="120"/>
        <w:jc w:val="both"/>
        <w:rPr>
          <w:rFonts w:ascii="標楷體" w:eastAsia="標楷體" w:hAnsi="標楷體" w:cs="DFBiaoKaiShu-B5"/>
          <w:b/>
        </w:rPr>
      </w:pPr>
    </w:p>
    <w:p w14:paraId="1B6C390E" w14:textId="77777777" w:rsidR="00CD438E" w:rsidRPr="00DF2915" w:rsidRDefault="001552B8">
      <w:pPr>
        <w:rPr>
          <w:rFonts w:ascii="標楷體" w:eastAsia="標楷體" w:hAnsi="標楷體" w:cs="DFBiaoKaiShu-B5"/>
          <w:b/>
        </w:rPr>
      </w:pPr>
      <w:r w:rsidRPr="00DF2915">
        <w:rPr>
          <w:rFonts w:ascii="標楷體" w:eastAsia="標楷體" w:hAnsi="標楷體" w:cs="DFBiaoKaiShu-B5"/>
        </w:rPr>
        <w:br w:type="page"/>
      </w:r>
    </w:p>
    <w:p w14:paraId="21D58E9A" w14:textId="5DBD7027" w:rsidR="00CD438E" w:rsidRPr="00DF2915" w:rsidRDefault="001552B8">
      <w:pPr>
        <w:spacing w:before="360" w:after="120"/>
        <w:rPr>
          <w:rFonts w:ascii="標楷體" w:eastAsia="標楷體" w:hAnsi="標楷體" w:cs="DFBiaoKaiShu-B5"/>
          <w:b/>
        </w:rPr>
      </w:pPr>
      <w:r w:rsidRPr="00DF2915">
        <w:rPr>
          <w:rFonts w:ascii="標楷體" w:eastAsia="標楷體" w:hAnsi="標楷體" w:cs="DFBiaoKaiShu-B5"/>
          <w:b/>
        </w:rPr>
        <w:lastRenderedPageBreak/>
        <w:t>（1）</w:t>
      </w:r>
      <w:r w:rsidRPr="00DF2915">
        <w:rPr>
          <w:rFonts w:ascii="標楷體" w:eastAsia="標楷體" w:hAnsi="標楷體" w:cs="DFBiaoKaiShu-B5"/>
          <w:b/>
        </w:rPr>
        <w:tab/>
        <w:t>無障礙環境與設施</w:t>
      </w:r>
    </w:p>
    <w:p w14:paraId="086B04EC" w14:textId="44A42EB5" w:rsidR="00594976"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香港作為一個多元化的國際城市，環境及設施配套應兼顧各類有需要人士，包括殘疾人士、長者、長期病患者、孕婦等，讓他們能與一般市民一樣參與社會各種活動，達致平等參與，社會共融。隨著人口老化，未來香港人口中行動不便及使用輪椅人士所</w:t>
      </w:r>
      <w:proofErr w:type="gramStart"/>
      <w:r w:rsidRPr="00DF2915">
        <w:rPr>
          <w:rFonts w:ascii="標楷體" w:eastAsia="標楷體" w:hAnsi="標楷體" w:cs="DFBiaoKaiShu-B5" w:hint="eastAsia"/>
        </w:rPr>
        <w:t>佔</w:t>
      </w:r>
      <w:proofErr w:type="gramEnd"/>
      <w:r w:rsidRPr="00DF2915">
        <w:rPr>
          <w:rFonts w:ascii="標楷體" w:eastAsia="標楷體" w:hAnsi="標楷體" w:cs="DFBiaoKaiShu-B5" w:hint="eastAsia"/>
        </w:rPr>
        <w:t>比例定必增加，社會對無障礙通道和設施的需要將會大幅提升。</w:t>
      </w:r>
      <w:r w:rsidR="00744AB9" w:rsidRPr="00DF2915">
        <w:rPr>
          <w:rFonts w:ascii="標楷體" w:eastAsia="標楷體" w:hAnsi="標楷體" w:cs="DFBiaoKaiShu-B5" w:hint="eastAsia"/>
        </w:rPr>
        <w:t>為應對人口老化，不少已發展國家和</w:t>
      </w:r>
      <w:r w:rsidRPr="00DF2915">
        <w:rPr>
          <w:rFonts w:ascii="標楷體" w:eastAsia="標楷體" w:hAnsi="標楷體" w:cs="DFBiaoKaiShu-B5" w:hint="eastAsia"/>
        </w:rPr>
        <w:t>地區</w:t>
      </w:r>
      <w:r w:rsidR="00744AB9" w:rsidRPr="00DF2915">
        <w:rPr>
          <w:rFonts w:ascii="標楷體" w:eastAsia="標楷體" w:hAnsi="標楷體" w:cs="DFBiaoKaiShu-B5" w:hint="eastAsia"/>
        </w:rPr>
        <w:t>在城市規劃和環境設計時採用</w:t>
      </w:r>
      <w:r w:rsidRPr="00DF2915">
        <w:rPr>
          <w:rFonts w:ascii="標楷體" w:eastAsia="標楷體" w:hAnsi="標楷體" w:cs="DFBiaoKaiShu-B5" w:hint="eastAsia"/>
        </w:rPr>
        <w:t>「通用設計」（</w:t>
      </w:r>
      <w:r w:rsidR="009B1EF9" w:rsidRPr="00DF2915">
        <w:rPr>
          <w:rFonts w:ascii="標楷體" w:eastAsia="標楷體" w:hAnsi="標楷體" w:cs="DFBiaoKaiShu-B5"/>
        </w:rPr>
        <w:t>universal d</w:t>
      </w:r>
      <w:r w:rsidRPr="00DF2915">
        <w:rPr>
          <w:rFonts w:ascii="標楷體" w:eastAsia="標楷體" w:hAnsi="標楷體" w:cs="DFBiaoKaiShu-B5"/>
        </w:rPr>
        <w:t>esign</w:t>
      </w:r>
      <w:r w:rsidR="009B1EF9" w:rsidRPr="00DF2915">
        <w:rPr>
          <w:rStyle w:val="af5"/>
          <w:rFonts w:ascii="標楷體" w:eastAsia="標楷體" w:hAnsi="標楷體" w:cs="DFBiaoKaiShu-B5"/>
        </w:rPr>
        <w:footnoteReference w:id="1"/>
      </w:r>
      <w:r w:rsidRPr="00DF2915">
        <w:rPr>
          <w:rFonts w:ascii="標楷體" w:eastAsia="標楷體" w:hAnsi="標楷體" w:cs="DFBiaoKaiShu-B5" w:hint="eastAsia"/>
        </w:rPr>
        <w:t>）</w:t>
      </w:r>
      <w:r w:rsidR="00744AB9" w:rsidRPr="00DF2915">
        <w:rPr>
          <w:rFonts w:ascii="標楷體" w:eastAsia="標楷體" w:hAnsi="標楷體" w:cs="DFBiaoKaiShu-B5" w:hint="eastAsia"/>
        </w:rPr>
        <w:t>的概念</w:t>
      </w:r>
      <w:r w:rsidRPr="00DF2915">
        <w:rPr>
          <w:rFonts w:ascii="標楷體" w:eastAsia="標楷體" w:hAnsi="標楷體" w:cs="DFBiaoKaiShu-B5" w:hint="eastAsia"/>
        </w:rPr>
        <w:t>，在設計時將各種使用者的元素及需求考慮在內，並非純粹回應殘疾人士而進行改裝及特殊的設計。近年由勞工及福利局委託顧問進行的「提升香港實際環境暢通易達程度」研究已指出，政府需要在城市規劃上加強倡導及體現「通用設計」及「</w:t>
      </w:r>
      <w:proofErr w:type="gramStart"/>
      <w:r w:rsidRPr="00DF2915">
        <w:rPr>
          <w:rFonts w:ascii="標楷體" w:eastAsia="標楷體" w:hAnsi="標楷體" w:cs="DFBiaoKaiShu-B5" w:hint="eastAsia"/>
        </w:rPr>
        <w:t>旅運鏈</w:t>
      </w:r>
      <w:proofErr w:type="gramEnd"/>
      <w:r w:rsidRPr="00DF2915">
        <w:rPr>
          <w:rFonts w:ascii="標楷體" w:eastAsia="標楷體" w:hAnsi="標楷體" w:cs="DFBiaoKaiShu-B5" w:hint="eastAsia"/>
        </w:rPr>
        <w:t>」（</w:t>
      </w:r>
      <w:r w:rsidRPr="00DF2915">
        <w:rPr>
          <w:rFonts w:ascii="標楷體" w:eastAsia="標楷體" w:hAnsi="標楷體" w:cs="DFBiaoKaiShu-B5"/>
        </w:rPr>
        <w:t>travel chain</w:t>
      </w:r>
      <w:r w:rsidR="009B1EF9" w:rsidRPr="00DF2915">
        <w:rPr>
          <w:rStyle w:val="af5"/>
          <w:rFonts w:ascii="標楷體" w:eastAsia="標楷體" w:hAnsi="標楷體" w:cs="DFBiaoKaiShu-B5"/>
        </w:rPr>
        <w:footnoteReference w:id="2"/>
      </w:r>
      <w:r w:rsidRPr="00DF2915">
        <w:rPr>
          <w:rFonts w:ascii="標楷體" w:eastAsia="標楷體" w:hAnsi="標楷體" w:cs="DFBiaoKaiShu-B5" w:hint="eastAsia"/>
        </w:rPr>
        <w:t>）元素，推動不同人士都能在社區上自主出行。</w:t>
      </w:r>
      <w:r w:rsidR="00555144" w:rsidRPr="00DF2915">
        <w:rPr>
          <w:rFonts w:ascii="標楷體" w:eastAsia="標楷體" w:hAnsi="標楷體" w:cs="DFBiaoKaiShu-B5" w:hint="eastAsia"/>
        </w:rPr>
        <w:t>本會就此範疇提出以下的建議。</w:t>
      </w:r>
    </w:p>
    <w:p w14:paraId="0CA89253" w14:textId="77777777" w:rsidR="00594976"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建議：</w:t>
      </w:r>
    </w:p>
    <w:p w14:paraId="3A0243A8" w14:textId="77777777" w:rsidR="00594976" w:rsidRPr="00DF2915" w:rsidRDefault="00594976"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以「通用設計」概念為核心，屋宇署就</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設計手冊：暢通無阻的通道2008</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展開全面檢討和更新，使新版本兼顧各類有需要人士的通行需要，促進未來香港建築環境達致更友善共融，內容及操作建議包括：</w:t>
      </w:r>
    </w:p>
    <w:p w14:paraId="03EA6524" w14:textId="0D22C3F8" w:rsidR="00594976" w:rsidRPr="00DF2915" w:rsidRDefault="00594976" w:rsidP="00825745">
      <w:pPr>
        <w:pStyle w:val="a4"/>
        <w:numPr>
          <w:ilvl w:val="1"/>
          <w:numId w:val="14"/>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檢視</w:t>
      </w:r>
      <w:r w:rsidR="00B927F7" w:rsidRPr="00DF2915">
        <w:rPr>
          <w:rFonts w:ascii="標楷體" w:eastAsia="標楷體" w:hAnsi="標楷體" w:cs="DFBiaoKaiShu-B5" w:hint="eastAsia"/>
        </w:rPr>
        <w:t>及諮詢殘疾人士在</w:t>
      </w:r>
      <w:r w:rsidRPr="00DF2915">
        <w:rPr>
          <w:rFonts w:ascii="標楷體" w:eastAsia="標楷體" w:hAnsi="標楷體" w:cs="DFBiaoKaiShu-B5" w:hint="eastAsia"/>
        </w:rPr>
        <w:t>現時設計規定中「最低標準」和「建議／必須遵守」的可調整空間</w:t>
      </w:r>
      <w:r w:rsidR="00B927F7" w:rsidRPr="00DF2915">
        <w:rPr>
          <w:rFonts w:ascii="標楷體" w:eastAsia="標楷體" w:hAnsi="標楷體" w:cs="DFBiaoKaiShu-B5" w:hint="eastAsia"/>
        </w:rPr>
        <w:t>，讓無障礙標準與時並進，符合整體殘疾人士的需要</w:t>
      </w:r>
      <w:r w:rsidRPr="00DF2915">
        <w:rPr>
          <w:rFonts w:ascii="標楷體" w:eastAsia="標楷體" w:hAnsi="標楷體" w:cs="DFBiaoKaiShu-B5" w:hint="eastAsia"/>
        </w:rPr>
        <w:t>；</w:t>
      </w:r>
    </w:p>
    <w:p w14:paraId="5236D923" w14:textId="6141F177" w:rsidR="00594976" w:rsidRPr="00DF2915" w:rsidRDefault="00594976" w:rsidP="00825745">
      <w:pPr>
        <w:pStyle w:val="a4"/>
        <w:numPr>
          <w:ilvl w:val="1"/>
          <w:numId w:val="14"/>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就落實「通用設計」制定實用指引及技術標準</w:t>
      </w:r>
      <w:r w:rsidR="00D81A3B" w:rsidRPr="00DF2915">
        <w:rPr>
          <w:rFonts w:ascii="標楷體" w:eastAsia="標楷體" w:hAnsi="標楷體" w:cs="DFBiaoKaiShu-B5" w:hint="eastAsia"/>
        </w:rPr>
        <w:t>，並在政府管理項目（例如道路及行人路工程）及市區重建項目中採用相關指引及標準；</w:t>
      </w:r>
    </w:p>
    <w:p w14:paraId="34C1458D" w14:textId="757B65A7" w:rsidR="00594976" w:rsidRPr="00DF2915" w:rsidRDefault="00594976" w:rsidP="00825745">
      <w:pPr>
        <w:pStyle w:val="a4"/>
        <w:numPr>
          <w:ilvl w:val="1"/>
          <w:numId w:val="14"/>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參</w:t>
      </w:r>
      <w:r w:rsidR="00D81A3B" w:rsidRPr="00DF2915">
        <w:rPr>
          <w:rFonts w:ascii="標楷體" w:eastAsia="標楷體" w:hAnsi="標楷體" w:cs="DFBiaoKaiShu-B5" w:hint="eastAsia"/>
        </w:rPr>
        <w:t>照</w:t>
      </w:r>
      <w:r w:rsidRPr="00DF2915">
        <w:rPr>
          <w:rFonts w:ascii="標楷體" w:eastAsia="標楷體" w:hAnsi="標楷體" w:cs="DFBiaoKaiShu-B5" w:hint="eastAsia"/>
        </w:rPr>
        <w:t>〈酒店、旅舍及賓館〉章節，增設為輪椅使用者及長者等行動不便人士設計家居單位的</w:t>
      </w:r>
      <w:r w:rsidR="00D81A3B" w:rsidRPr="00DF2915">
        <w:rPr>
          <w:rFonts w:ascii="標楷體" w:eastAsia="標楷體" w:hAnsi="標楷體" w:cs="DFBiaoKaiShu-B5" w:hint="eastAsia"/>
        </w:rPr>
        <w:t>案例示範，</w:t>
      </w:r>
      <w:r w:rsidRPr="00DF2915">
        <w:rPr>
          <w:rFonts w:ascii="標楷體" w:eastAsia="標楷體" w:hAnsi="標楷體" w:cs="DFBiaoKaiShu-B5" w:hint="eastAsia"/>
        </w:rPr>
        <w:t>讓房屋署及有意設計相關單位的發展商參考。</w:t>
      </w:r>
    </w:p>
    <w:p w14:paraId="34B813B3" w14:textId="77777777" w:rsidR="00AE618F" w:rsidRPr="00DF2915" w:rsidRDefault="00AE618F" w:rsidP="00AE618F">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制定社區環境與旅遊設施的暢通易達認證制度，包括：</w:t>
      </w:r>
    </w:p>
    <w:p w14:paraId="14D88C00" w14:textId="77777777" w:rsidR="00AE618F" w:rsidRPr="00DF2915" w:rsidRDefault="00AE618F" w:rsidP="00AE618F">
      <w:pPr>
        <w:pStyle w:val="a4"/>
        <w:numPr>
          <w:ilvl w:val="1"/>
          <w:numId w:val="12"/>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成立認證機構，分別培訓專業人士及殘疾人士成為通達顧問及通達巡查員等「合資格人士」；</w:t>
      </w:r>
    </w:p>
    <w:p w14:paraId="31F9D698" w14:textId="3CCB77AB" w:rsidR="00AE618F" w:rsidRPr="00DF2915" w:rsidRDefault="00AE618F" w:rsidP="005F5A92">
      <w:pPr>
        <w:pStyle w:val="a4"/>
        <w:numPr>
          <w:ilvl w:val="1"/>
          <w:numId w:val="12"/>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以定期巡查及認證方式，確保香港整體通行環境達至的無障礙水平以及「通用設計」有切實運用改善使用者經驗。</w:t>
      </w:r>
    </w:p>
    <w:p w14:paraId="7595FA60" w14:textId="57AD649E" w:rsidR="00594976" w:rsidRPr="00DF2915" w:rsidRDefault="00594976"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配合「易行城市」</w:t>
      </w:r>
      <w:r w:rsidR="009B1EF9" w:rsidRPr="00DF2915">
        <w:rPr>
          <w:rStyle w:val="af5"/>
          <w:rFonts w:ascii="標楷體" w:eastAsia="標楷體" w:hAnsi="標楷體" w:cs="DFBiaoKaiShu-B5"/>
        </w:rPr>
        <w:footnoteReference w:id="3"/>
      </w:r>
      <w:r w:rsidRPr="00DF2915">
        <w:rPr>
          <w:rFonts w:ascii="標楷體" w:eastAsia="標楷體" w:hAnsi="標楷體" w:cs="DFBiaoKaiShu-B5" w:hint="eastAsia"/>
        </w:rPr>
        <w:t>和「宜居城市」</w:t>
      </w:r>
      <w:r w:rsidR="009B1EF9" w:rsidRPr="00DF2915">
        <w:rPr>
          <w:rStyle w:val="af5"/>
          <w:rFonts w:ascii="標楷體" w:eastAsia="標楷體" w:hAnsi="標楷體" w:cs="DFBiaoKaiShu-B5"/>
        </w:rPr>
        <w:footnoteReference w:id="4"/>
      </w:r>
      <w:r w:rsidRPr="00DF2915">
        <w:rPr>
          <w:rFonts w:ascii="標楷體" w:eastAsia="標楷體" w:hAnsi="標楷體" w:cs="DFBiaoKaiShu-B5" w:hint="eastAsia"/>
        </w:rPr>
        <w:t>政策方針，落實更多步行環境改善措施，提升行動不便人士在社區生活的易行</w:t>
      </w:r>
      <w:r w:rsidR="00D81A3B" w:rsidRPr="00DF2915">
        <w:rPr>
          <w:rFonts w:ascii="標楷體" w:eastAsia="標楷體" w:hAnsi="標楷體" w:cs="DFBiaoKaiShu-B5" w:hint="eastAsia"/>
        </w:rPr>
        <w:t>及安全性</w:t>
      </w:r>
      <w:r w:rsidRPr="00DF2915">
        <w:rPr>
          <w:rFonts w:ascii="標楷體" w:eastAsia="標楷體" w:hAnsi="標楷體" w:cs="DFBiaoKaiShu-B5" w:hint="eastAsia"/>
        </w:rPr>
        <w:t>，包括：</w:t>
      </w:r>
    </w:p>
    <w:p w14:paraId="15B33202" w14:textId="20DF7723" w:rsidR="00594976" w:rsidRPr="00DF2915" w:rsidRDefault="00594976" w:rsidP="00825745">
      <w:pPr>
        <w:pStyle w:val="a4"/>
        <w:numPr>
          <w:ilvl w:val="1"/>
          <w:numId w:val="13"/>
        </w:numPr>
        <w:pBdr>
          <w:top w:val="nil"/>
          <w:left w:val="nil"/>
          <w:bottom w:val="nil"/>
          <w:right w:val="nil"/>
          <w:between w:val="nil"/>
        </w:pBdr>
        <w:spacing w:after="120"/>
        <w:ind w:leftChars="0" w:left="1276"/>
        <w:jc w:val="both"/>
        <w:rPr>
          <w:rFonts w:ascii="標楷體" w:eastAsia="標楷體" w:hAnsi="標楷體" w:cs="DFBiaoKaiShu-B5"/>
        </w:rPr>
      </w:pPr>
      <w:proofErr w:type="gramStart"/>
      <w:r w:rsidRPr="00DF2915">
        <w:rPr>
          <w:rFonts w:ascii="標楷體" w:eastAsia="標楷體" w:hAnsi="標楷體" w:cs="DFBiaoKaiShu-B5" w:hint="eastAsia"/>
        </w:rPr>
        <w:t>配合</w:t>
      </w:r>
      <w:r w:rsidR="00D81A3B" w:rsidRPr="00DF2915">
        <w:rPr>
          <w:rFonts w:ascii="標楷體" w:eastAsia="標楷體" w:hAnsi="標楷體" w:cs="DFBiaoKaiShu-B5" w:hint="eastAsia"/>
        </w:rPr>
        <w:t>茶</w:t>
      </w:r>
      <w:r w:rsidRPr="00DF2915">
        <w:rPr>
          <w:rFonts w:ascii="標楷體" w:eastAsia="標楷體" w:hAnsi="標楷體" w:cs="DFBiaoKaiShu-B5" w:hint="eastAsia"/>
        </w:rPr>
        <w:t>果嶺</w:t>
      </w:r>
      <w:proofErr w:type="gramEnd"/>
      <w:r w:rsidRPr="00DF2915">
        <w:rPr>
          <w:rFonts w:ascii="標楷體" w:eastAsia="標楷體" w:hAnsi="標楷體" w:cs="DFBiaoKaiShu-B5" w:hint="eastAsia"/>
        </w:rPr>
        <w:t>發展項目</w:t>
      </w:r>
      <w:r w:rsidR="00B927F7" w:rsidRPr="00DF2915">
        <w:rPr>
          <w:rFonts w:ascii="標楷體" w:eastAsia="標楷體" w:hAnsi="標楷體" w:cs="DFBiaoKaiShu-B5" w:hint="eastAsia"/>
        </w:rPr>
        <w:t>，</w:t>
      </w:r>
      <w:r w:rsidR="004543E1" w:rsidRPr="00DF2915">
        <w:rPr>
          <w:rFonts w:ascii="標楷體" w:eastAsia="標楷體" w:hAnsi="標楷體" w:cs="DFBiaoKaiShu-B5" w:hint="eastAsia"/>
        </w:rPr>
        <w:t>儘</w:t>
      </w:r>
      <w:r w:rsidR="00B927F7" w:rsidRPr="00DF2915">
        <w:rPr>
          <w:rFonts w:ascii="標楷體" w:eastAsia="標楷體" w:hAnsi="標楷體" w:cs="DFBiaoKaiShu-B5" w:hint="eastAsia"/>
        </w:rPr>
        <w:t>早規劃及興建升降機設施來往藍田站及</w:t>
      </w:r>
      <w:proofErr w:type="gramStart"/>
      <w:r w:rsidR="00B927F7" w:rsidRPr="00DF2915">
        <w:rPr>
          <w:rFonts w:ascii="標楷體" w:eastAsia="標楷體" w:hAnsi="標楷體" w:cs="DFBiaoKaiShu-B5" w:hint="eastAsia"/>
        </w:rPr>
        <w:t>晒</w:t>
      </w:r>
      <w:r w:rsidRPr="00DF2915">
        <w:rPr>
          <w:rFonts w:ascii="標楷體" w:eastAsia="標楷體" w:hAnsi="標楷體" w:cs="DFBiaoKaiShu-B5" w:hint="eastAsia"/>
        </w:rPr>
        <w:t>草灣</w:t>
      </w:r>
      <w:proofErr w:type="gramEnd"/>
      <w:r w:rsidRPr="00DF2915">
        <w:rPr>
          <w:rFonts w:ascii="標楷體" w:eastAsia="標楷體" w:hAnsi="標楷體" w:cs="DFBiaoKaiShu-B5" w:hint="eastAsia"/>
        </w:rPr>
        <w:t>一帶的住宅區及社福機構；</w:t>
      </w:r>
    </w:p>
    <w:p w14:paraId="138E6719" w14:textId="77777777" w:rsidR="00D81A3B" w:rsidRPr="00DF2915" w:rsidRDefault="00594976" w:rsidP="00D81A3B">
      <w:pPr>
        <w:pStyle w:val="a4"/>
        <w:numPr>
          <w:ilvl w:val="1"/>
          <w:numId w:val="13"/>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研究為更</w:t>
      </w:r>
      <w:proofErr w:type="gramStart"/>
      <w:r w:rsidRPr="00DF2915">
        <w:rPr>
          <w:rFonts w:ascii="標楷體" w:eastAsia="標楷體" w:hAnsi="標楷體" w:cs="DFBiaoKaiShu-B5" w:hint="eastAsia"/>
        </w:rPr>
        <w:t>多輪候於</w:t>
      </w:r>
      <w:proofErr w:type="gramEnd"/>
      <w:r w:rsidRPr="00DF2915">
        <w:rPr>
          <w:rFonts w:ascii="標楷體" w:eastAsia="標楷體" w:hAnsi="標楷體" w:cs="DFBiaoKaiShu-B5" w:hint="eastAsia"/>
        </w:rPr>
        <w:t>「上坡電梯系統計劃」中鄰近斜坡地帶的項目興建成</w:t>
      </w:r>
      <w:proofErr w:type="gramStart"/>
      <w:r w:rsidRPr="00DF2915">
        <w:rPr>
          <w:rFonts w:ascii="標楷體" w:eastAsia="標楷體" w:hAnsi="標楷體" w:cs="DFBiaoKaiShu-B5" w:hint="eastAsia"/>
        </w:rPr>
        <w:t>公共斜道</w:t>
      </w:r>
      <w:proofErr w:type="gramEnd"/>
      <w:r w:rsidRPr="00DF2915">
        <w:rPr>
          <w:rFonts w:ascii="標楷體" w:eastAsia="標楷體" w:hAnsi="標楷體" w:cs="DFBiaoKaiShu-B5" w:hint="eastAsia"/>
        </w:rPr>
        <w:t>升降機系統，便利輪椅及攜同嬰兒車使用者等出行；</w:t>
      </w:r>
    </w:p>
    <w:p w14:paraId="7553D24D" w14:textId="3AEC30A7" w:rsidR="00594976" w:rsidRPr="00DF2915" w:rsidRDefault="00D81A3B" w:rsidP="00D81A3B">
      <w:pPr>
        <w:pStyle w:val="a4"/>
        <w:numPr>
          <w:ilvl w:val="1"/>
          <w:numId w:val="13"/>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參考新加坡「</w:t>
      </w:r>
      <w:proofErr w:type="gramStart"/>
      <w:r w:rsidRPr="00DF2915">
        <w:rPr>
          <w:rFonts w:ascii="標楷體" w:eastAsia="標楷體" w:hAnsi="標楷體" w:cs="DFBiaoKaiShu-B5" w:hint="eastAsia"/>
        </w:rPr>
        <w:t>樂齡安全</w:t>
      </w:r>
      <w:proofErr w:type="gramEnd"/>
      <w:r w:rsidRPr="00DF2915">
        <w:rPr>
          <w:rFonts w:ascii="標楷體" w:eastAsia="標楷體" w:hAnsi="標楷體" w:cs="DFBiaoKaiShu-B5" w:hint="eastAsia"/>
        </w:rPr>
        <w:t>區（</w:t>
      </w:r>
      <w:r w:rsidRPr="00DF2915">
        <w:rPr>
          <w:rFonts w:ascii="標楷體" w:eastAsia="標楷體" w:hAnsi="標楷體" w:cs="DFBiaoKaiShu-B5"/>
        </w:rPr>
        <w:t>Silver Zone</w:t>
      </w:r>
      <w:r w:rsidRPr="00DF2915">
        <w:rPr>
          <w:rFonts w:ascii="標楷體" w:eastAsia="標楷體" w:hAnsi="標楷體" w:cs="DFBiaoKaiShu-B5" w:hint="eastAsia"/>
        </w:rPr>
        <w:t>）」計劃</w:t>
      </w:r>
      <w:r w:rsidRPr="00DF2915">
        <w:rPr>
          <w:rStyle w:val="af5"/>
          <w:rFonts w:ascii="標楷體" w:eastAsia="標楷體" w:hAnsi="標楷體" w:cs="DFBiaoKaiShu-B5"/>
        </w:rPr>
        <w:footnoteReference w:id="5"/>
      </w:r>
      <w:r w:rsidRPr="00DF2915">
        <w:rPr>
          <w:rFonts w:ascii="標楷體" w:eastAsia="標楷體" w:hAnsi="標楷體" w:cs="DFBiaoKaiShu-B5" w:hint="eastAsia"/>
        </w:rPr>
        <w:t>，試行在人口老化</w:t>
      </w:r>
      <w:proofErr w:type="gramStart"/>
      <w:r w:rsidRPr="00DF2915">
        <w:rPr>
          <w:rFonts w:ascii="標楷體" w:eastAsia="標楷體" w:hAnsi="標楷體" w:cs="DFBiaoKaiShu-B5" w:hint="eastAsia"/>
        </w:rPr>
        <w:t>的</w:t>
      </w:r>
      <w:r w:rsidR="00594976" w:rsidRPr="00DF2915">
        <w:rPr>
          <w:rFonts w:ascii="標楷體" w:eastAsia="標楷體" w:hAnsi="標楷體" w:cs="DFBiaoKaiShu-B5" w:hint="eastAsia"/>
        </w:rPr>
        <w:t>舊區內</w:t>
      </w:r>
      <w:proofErr w:type="gramEnd"/>
      <w:r w:rsidR="00594976" w:rsidRPr="00DF2915">
        <w:rPr>
          <w:rFonts w:ascii="標楷體" w:eastAsia="標楷體" w:hAnsi="標楷體" w:cs="DFBiaoKaiShu-B5" w:hint="eastAsia"/>
        </w:rPr>
        <w:t>特別是毗鄰市集的</w:t>
      </w:r>
      <w:proofErr w:type="gramStart"/>
      <w:r w:rsidR="00594976" w:rsidRPr="00DF2915">
        <w:rPr>
          <w:rFonts w:ascii="標楷體" w:eastAsia="標楷體" w:hAnsi="標楷體" w:cs="DFBiaoKaiShu-B5" w:hint="eastAsia"/>
        </w:rPr>
        <w:t>內街改劃</w:t>
      </w:r>
      <w:proofErr w:type="gramEnd"/>
      <w:r w:rsidR="00594976" w:rsidRPr="00DF2915">
        <w:rPr>
          <w:rFonts w:ascii="標楷體" w:eastAsia="標楷體" w:hAnsi="標楷體" w:cs="DFBiaoKaiShu-B5" w:hint="eastAsia"/>
        </w:rPr>
        <w:t>成低車</w:t>
      </w:r>
      <w:proofErr w:type="gramStart"/>
      <w:r w:rsidR="00594976" w:rsidRPr="00DF2915">
        <w:rPr>
          <w:rFonts w:ascii="標楷體" w:eastAsia="標楷體" w:hAnsi="標楷體" w:cs="DFBiaoKaiShu-B5" w:hint="eastAsia"/>
        </w:rPr>
        <w:t>流暨低車速</w:t>
      </w:r>
      <w:proofErr w:type="gramEnd"/>
      <w:r w:rsidR="00594976" w:rsidRPr="00DF2915">
        <w:rPr>
          <w:rFonts w:ascii="標楷體" w:eastAsia="標楷體" w:hAnsi="標楷體" w:cs="DFBiaoKaiShu-B5" w:hint="eastAsia"/>
        </w:rPr>
        <w:t>限制區</w:t>
      </w:r>
      <w:r w:rsidRPr="00DF2915">
        <w:rPr>
          <w:rFonts w:ascii="標楷體" w:eastAsia="標楷體" w:hAnsi="標楷體" w:cs="DFBiaoKaiShu-B5" w:hint="eastAsia"/>
        </w:rPr>
        <w:t>，以減低行動不便人士</w:t>
      </w:r>
      <w:r w:rsidR="00A41CAB" w:rsidRPr="00DF2915">
        <w:rPr>
          <w:rFonts w:ascii="標楷體" w:eastAsia="標楷體" w:hAnsi="標楷體" w:cs="DFBiaoKaiShu-B5" w:hint="eastAsia"/>
        </w:rPr>
        <w:t>及長者</w:t>
      </w:r>
      <w:r w:rsidRPr="00DF2915">
        <w:rPr>
          <w:rFonts w:ascii="標楷體" w:eastAsia="標楷體" w:hAnsi="標楷體" w:cs="DFBiaoKaiShu-B5" w:hint="eastAsia"/>
        </w:rPr>
        <w:t>因車輛阻擋視線或車速而釀成的意外。</w:t>
      </w:r>
    </w:p>
    <w:p w14:paraId="0EC84EC2" w14:textId="377CDB25" w:rsidR="00594976" w:rsidRPr="00DF2915" w:rsidRDefault="00594976"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lastRenderedPageBreak/>
        <w:t>推出「改善樓宇及</w:t>
      </w:r>
      <w:proofErr w:type="gramStart"/>
      <w:r w:rsidRPr="00DF2915">
        <w:rPr>
          <w:rFonts w:ascii="標楷體" w:eastAsia="標楷體" w:hAnsi="標楷體" w:cs="DFBiaoKaiShu-B5" w:hint="eastAsia"/>
        </w:rPr>
        <w:t>屋苑暢通</w:t>
      </w:r>
      <w:proofErr w:type="gramEnd"/>
      <w:r w:rsidRPr="00DF2915">
        <w:rPr>
          <w:rFonts w:ascii="標楷體" w:eastAsia="標楷體" w:hAnsi="標楷體" w:cs="DFBiaoKaiShu-B5" w:hint="eastAsia"/>
        </w:rPr>
        <w:t>易達設施及設備」資助計劃，加快推動業主提升舊建築物及私人樓宇</w:t>
      </w:r>
      <w:proofErr w:type="gramStart"/>
      <w:r w:rsidRPr="00DF2915">
        <w:rPr>
          <w:rFonts w:ascii="標楷體" w:eastAsia="標楷體" w:hAnsi="標楷體" w:cs="DFBiaoKaiShu-B5" w:hint="eastAsia"/>
        </w:rPr>
        <w:t>以至屋苑環境</w:t>
      </w:r>
      <w:proofErr w:type="gramEnd"/>
      <w:r w:rsidRPr="00DF2915">
        <w:rPr>
          <w:rFonts w:ascii="標楷體" w:eastAsia="標楷體" w:hAnsi="標楷體" w:cs="DFBiaoKaiShu-B5" w:hint="eastAsia"/>
        </w:rPr>
        <w:t>的暢通易達程度，以應對人口老化及殘疾人口持續上升的需要，讓殘疾人士和長者無障</w:t>
      </w:r>
      <w:r w:rsidR="00093674" w:rsidRPr="00DF2915">
        <w:rPr>
          <w:rFonts w:ascii="標楷體" w:eastAsia="標楷體" w:hAnsi="標楷體" w:cs="DFBiaoKaiShu-B5" w:hint="eastAsia"/>
        </w:rPr>
        <w:t>礙</w:t>
      </w:r>
      <w:r w:rsidRPr="00DF2915">
        <w:rPr>
          <w:rFonts w:ascii="標楷體" w:eastAsia="標楷體" w:hAnsi="標楷體" w:cs="DFBiaoKaiShu-B5" w:hint="eastAsia"/>
        </w:rPr>
        <w:t>出行。</w:t>
      </w:r>
    </w:p>
    <w:p w14:paraId="2F0BFF9B" w14:textId="14157EAD" w:rsidR="00D82DA1" w:rsidRPr="00DF2915" w:rsidRDefault="00D82DA1"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強化房屋署</w:t>
      </w:r>
      <w:r w:rsidR="00AE618F" w:rsidRPr="00DF2915">
        <w:rPr>
          <w:rFonts w:ascii="標楷體" w:eastAsia="標楷體" w:hAnsi="標楷體" w:cs="DFBiaoKaiShu-B5" w:hint="eastAsia"/>
        </w:rPr>
        <w:t>對殘疾和行動不便人士改善家居設施的</w:t>
      </w:r>
      <w:r w:rsidRPr="00DF2915">
        <w:rPr>
          <w:rFonts w:ascii="標楷體" w:eastAsia="標楷體" w:hAnsi="標楷體" w:cs="DFBiaoKaiShu-B5" w:hint="eastAsia"/>
        </w:rPr>
        <w:t>支援，包括：</w:t>
      </w:r>
    </w:p>
    <w:p w14:paraId="7F6116D2" w14:textId="332946E2" w:rsidR="00D82DA1" w:rsidRPr="00DF2915" w:rsidRDefault="00D54C87" w:rsidP="00825745">
      <w:pPr>
        <w:pStyle w:val="a4"/>
        <w:numPr>
          <w:ilvl w:val="0"/>
          <w:numId w:val="37"/>
        </w:numPr>
        <w:pBdr>
          <w:top w:val="nil"/>
          <w:left w:val="nil"/>
          <w:bottom w:val="nil"/>
          <w:right w:val="nil"/>
          <w:between w:val="nil"/>
        </w:pBdr>
        <w:spacing w:after="120"/>
        <w:ind w:leftChars="0"/>
        <w:jc w:val="both"/>
        <w:rPr>
          <w:rFonts w:ascii="標楷體" w:eastAsia="標楷體" w:hAnsi="標楷體" w:cs="DFBiaoKaiShu-B5"/>
        </w:rPr>
      </w:pPr>
      <w:r w:rsidRPr="00DF2915">
        <w:rPr>
          <w:rFonts w:ascii="標楷體" w:eastAsia="標楷體" w:hAnsi="標楷體" w:cs="DFBiaoKaiShu-B5" w:hint="eastAsia"/>
        </w:rPr>
        <w:t>提升</w:t>
      </w:r>
      <w:r w:rsidR="00B927F7" w:rsidRPr="00DF2915">
        <w:rPr>
          <w:rFonts w:ascii="標楷體" w:eastAsia="標楷體" w:hAnsi="標楷體" w:cs="DFBiaoKaiShu-B5" w:hint="eastAsia"/>
        </w:rPr>
        <w:t>署方</w:t>
      </w:r>
      <w:r w:rsidRPr="00DF2915">
        <w:rPr>
          <w:rFonts w:ascii="標楷體" w:eastAsia="標楷體" w:hAnsi="標楷體" w:cs="DFBiaoKaiShu-B5" w:hint="eastAsia"/>
        </w:rPr>
        <w:t>管理</w:t>
      </w:r>
      <w:r w:rsidR="00D81A3B" w:rsidRPr="00DF2915">
        <w:rPr>
          <w:rFonts w:ascii="標楷體" w:eastAsia="標楷體" w:hAnsi="標楷體" w:cs="DFBiaoKaiShu-B5" w:hint="eastAsia"/>
        </w:rPr>
        <w:t>及</w:t>
      </w:r>
      <w:r w:rsidRPr="00DF2915">
        <w:rPr>
          <w:rFonts w:ascii="標楷體" w:eastAsia="標楷體" w:hAnsi="標楷體" w:cs="DFBiaoKaiShu-B5" w:hint="eastAsia"/>
        </w:rPr>
        <w:t>工程團隊進行無障礙家居改善的能力（如添置相關部件和設備）；</w:t>
      </w:r>
    </w:p>
    <w:p w14:paraId="3ADABA93" w14:textId="17A97A69" w:rsidR="00D82DA1" w:rsidRPr="00DF2915" w:rsidRDefault="00D81A3B" w:rsidP="00825745">
      <w:pPr>
        <w:pStyle w:val="a4"/>
        <w:numPr>
          <w:ilvl w:val="0"/>
          <w:numId w:val="37"/>
        </w:numPr>
        <w:pBdr>
          <w:top w:val="nil"/>
          <w:left w:val="nil"/>
          <w:bottom w:val="nil"/>
          <w:right w:val="nil"/>
          <w:between w:val="nil"/>
        </w:pBdr>
        <w:spacing w:after="120"/>
        <w:ind w:leftChars="0"/>
        <w:jc w:val="both"/>
        <w:rPr>
          <w:rFonts w:ascii="標楷體" w:eastAsia="標楷體" w:hAnsi="標楷體" w:cs="DFBiaoKaiShu-B5"/>
        </w:rPr>
      </w:pPr>
      <w:r w:rsidRPr="00DF2915">
        <w:rPr>
          <w:rFonts w:ascii="標楷體" w:eastAsia="標楷體" w:hAnsi="標楷體" w:cs="DFBiaoKaiShu-B5" w:hint="eastAsia"/>
        </w:rPr>
        <w:t>放寬殘疾</w:t>
      </w:r>
      <w:r w:rsidR="007305A0" w:rsidRPr="00DF2915">
        <w:rPr>
          <w:rFonts w:ascii="標楷體" w:eastAsia="標楷體" w:hAnsi="標楷體" w:cs="DFBiaoKaiShu-B5" w:hint="eastAsia"/>
        </w:rPr>
        <w:t>和行動不便</w:t>
      </w:r>
      <w:r w:rsidRPr="00DF2915">
        <w:rPr>
          <w:rFonts w:ascii="標楷體" w:eastAsia="標楷體" w:hAnsi="標楷體" w:cs="DFBiaoKaiShu-B5" w:hint="eastAsia"/>
        </w:rPr>
        <w:t>人士改裝</w:t>
      </w:r>
      <w:r w:rsidR="00D82DA1" w:rsidRPr="00DF2915">
        <w:rPr>
          <w:rFonts w:ascii="標楷體" w:eastAsia="標楷體" w:hAnsi="標楷體" w:cs="DFBiaoKaiShu-B5" w:hint="eastAsia"/>
        </w:rPr>
        <w:t>單位</w:t>
      </w:r>
      <w:r w:rsidRPr="00DF2915">
        <w:rPr>
          <w:rFonts w:ascii="標楷體" w:eastAsia="標楷體" w:hAnsi="標楷體" w:cs="DFBiaoKaiShu-B5" w:hint="eastAsia"/>
        </w:rPr>
        <w:t>申請時的限制，例如減少須經輔助醫療人員提供證明的改動申請、增加可獲資助的調適或涉及改動單位標準的工程項目。</w:t>
      </w:r>
    </w:p>
    <w:p w14:paraId="4AD28189" w14:textId="6749570F" w:rsidR="00594976" w:rsidRPr="00DF2915" w:rsidRDefault="00B86F08"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不同</w:t>
      </w:r>
      <w:r w:rsidR="00594976" w:rsidRPr="00DF2915">
        <w:rPr>
          <w:rFonts w:ascii="標楷體" w:eastAsia="標楷體" w:hAnsi="標楷體" w:cs="DFBiaoKaiShu-B5" w:hint="eastAsia"/>
        </w:rPr>
        <w:t>部門連同旅遊業界，在綠色和生態旅遊的相關旅遊設施內導入「通用設計」的概念</w:t>
      </w:r>
      <w:r w:rsidR="00555144" w:rsidRPr="00DF2915">
        <w:rPr>
          <w:rFonts w:ascii="標楷體" w:eastAsia="標楷體" w:hAnsi="標楷體" w:cs="DFBiaoKaiShu-B5" w:hint="eastAsia"/>
        </w:rPr>
        <w:t>和進行相關設施改善</w:t>
      </w:r>
      <w:r w:rsidR="00594976" w:rsidRPr="00DF2915">
        <w:rPr>
          <w:rFonts w:ascii="標楷體" w:eastAsia="標楷體" w:hAnsi="標楷體" w:cs="DFBiaoKaiShu-B5" w:hint="eastAsia"/>
        </w:rPr>
        <w:t>，令香港的旅遊設施都能讓不同人士（包括殘疾人士、長者等）平等地享受，以鼓勵不同社群參與本地旅遊，亦為吸引外地殘疾人士和長者到港旅遊建立良好的基礎，長遠帶動本地無障礙旅遊的可持續發展。內容包括：</w:t>
      </w:r>
    </w:p>
    <w:p w14:paraId="08C05218" w14:textId="77777777" w:rsidR="00594976" w:rsidRPr="00DF2915" w:rsidRDefault="00594976" w:rsidP="00825745">
      <w:pPr>
        <w:pStyle w:val="a4"/>
        <w:numPr>
          <w:ilvl w:val="1"/>
          <w:numId w:val="11"/>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依據各區的海濱範圍，規劃無障礙的行人步道；</w:t>
      </w:r>
    </w:p>
    <w:p w14:paraId="551A16B8" w14:textId="77777777" w:rsidR="00594976" w:rsidRPr="00DF2915" w:rsidRDefault="00594976" w:rsidP="00825745">
      <w:pPr>
        <w:pStyle w:val="a4"/>
        <w:numPr>
          <w:ilvl w:val="1"/>
          <w:numId w:val="11"/>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在郊野公園加設無</w:t>
      </w:r>
      <w:proofErr w:type="gramStart"/>
      <w:r w:rsidRPr="00DF2915">
        <w:rPr>
          <w:rFonts w:ascii="標楷體" w:eastAsia="標楷體" w:hAnsi="標楷體" w:cs="DFBiaoKaiShu-B5" w:hint="eastAsia"/>
        </w:rPr>
        <w:t>障礙行山路徑</w:t>
      </w:r>
      <w:proofErr w:type="gramEnd"/>
      <w:r w:rsidRPr="00DF2915">
        <w:rPr>
          <w:rFonts w:ascii="標楷體" w:eastAsia="標楷體" w:hAnsi="標楷體" w:cs="DFBiaoKaiShu-B5" w:hint="eastAsia"/>
        </w:rPr>
        <w:t>及洗手間；</w:t>
      </w:r>
    </w:p>
    <w:p w14:paraId="64E66CEE" w14:textId="77777777" w:rsidR="00594976" w:rsidRPr="00DF2915" w:rsidRDefault="00594976" w:rsidP="00825745">
      <w:pPr>
        <w:pStyle w:val="a4"/>
        <w:numPr>
          <w:ilvl w:val="1"/>
          <w:numId w:val="11"/>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在公共沙灘提供無</w:t>
      </w:r>
      <w:proofErr w:type="gramStart"/>
      <w:r w:rsidRPr="00DF2915">
        <w:rPr>
          <w:rFonts w:ascii="標楷體" w:eastAsia="標楷體" w:hAnsi="標楷體" w:cs="DFBiaoKaiShu-B5" w:hint="eastAsia"/>
        </w:rPr>
        <w:t>障礙沖身設施</w:t>
      </w:r>
      <w:proofErr w:type="gramEnd"/>
      <w:r w:rsidRPr="00DF2915">
        <w:rPr>
          <w:rFonts w:ascii="標楷體" w:eastAsia="標楷體" w:hAnsi="標楷體" w:cs="DFBiaoKaiShu-B5" w:hint="eastAsia"/>
        </w:rPr>
        <w:t>及浮水輪椅租借服務；</w:t>
      </w:r>
    </w:p>
    <w:p w14:paraId="76EDC95D" w14:textId="77777777" w:rsidR="00594976" w:rsidRPr="00DF2915" w:rsidRDefault="00594976" w:rsidP="00825745">
      <w:pPr>
        <w:pStyle w:val="a4"/>
        <w:numPr>
          <w:ilvl w:val="1"/>
          <w:numId w:val="11"/>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改善碼頭設施及為輪椅使用者提供安全的渡輪接載服務。</w:t>
      </w:r>
    </w:p>
    <w:p w14:paraId="6045313D" w14:textId="43D2F564" w:rsidR="00594976" w:rsidRPr="00DF2915" w:rsidRDefault="00594976"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在規劃地區重要運輸基建、文娛康樂與旅遊項目時，訂立</w:t>
      </w:r>
      <w:proofErr w:type="gramStart"/>
      <w:r w:rsidRPr="00DF2915">
        <w:rPr>
          <w:rFonts w:ascii="標楷體" w:eastAsia="標楷體" w:hAnsi="標楷體" w:cs="DFBiaoKaiShu-B5" w:hint="eastAsia"/>
        </w:rPr>
        <w:t>持份者參與</w:t>
      </w:r>
      <w:proofErr w:type="gramEnd"/>
      <w:r w:rsidRPr="00DF2915">
        <w:rPr>
          <w:rFonts w:ascii="標楷體" w:eastAsia="標楷體" w:hAnsi="標楷體" w:cs="DFBiaoKaiShu-B5" w:hint="eastAsia"/>
        </w:rPr>
        <w:t>及諮詢機制，讓殘疾人士及各類有特殊需要</w:t>
      </w:r>
      <w:proofErr w:type="gramStart"/>
      <w:r w:rsidRPr="00DF2915">
        <w:rPr>
          <w:rFonts w:ascii="標楷體" w:eastAsia="標楷體" w:hAnsi="標楷體" w:cs="DFBiaoKaiShu-B5" w:hint="eastAsia"/>
        </w:rPr>
        <w:t>社群如長者</w:t>
      </w:r>
      <w:proofErr w:type="gramEnd"/>
      <w:r w:rsidRPr="00DF2915">
        <w:rPr>
          <w:rFonts w:ascii="標楷體" w:eastAsia="標楷體" w:hAnsi="標楷體" w:cs="DFBiaoKaiShu-B5" w:hint="eastAsia"/>
        </w:rPr>
        <w:t>能夠早於項目設計階段起持續跟進項目在無障礙</w:t>
      </w:r>
      <w:proofErr w:type="gramStart"/>
      <w:r w:rsidRPr="00DF2915">
        <w:rPr>
          <w:rFonts w:ascii="標楷體" w:eastAsia="標楷體" w:hAnsi="標楷體" w:cs="DFBiaoKaiShu-B5" w:hint="eastAsia"/>
        </w:rPr>
        <w:t>旅運鏈及</w:t>
      </w:r>
      <w:proofErr w:type="gramEnd"/>
      <w:r w:rsidRPr="00DF2915">
        <w:rPr>
          <w:rFonts w:ascii="標楷體" w:eastAsia="標楷體" w:hAnsi="標楷體" w:cs="DFBiaoKaiShu-B5" w:hint="eastAsia"/>
        </w:rPr>
        <w:t>社群友善元素的實踐。</w:t>
      </w:r>
    </w:p>
    <w:p w14:paraId="0F1CC4D0" w14:textId="13DBACCC" w:rsidR="006C43F6" w:rsidRPr="00DF2915" w:rsidRDefault="008409D0" w:rsidP="00825745">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color w:val="000000" w:themeColor="text1"/>
        </w:rPr>
      </w:pPr>
      <w:r w:rsidRPr="00DF2915">
        <w:rPr>
          <w:rFonts w:ascii="標楷體" w:eastAsia="標楷體" w:hAnsi="標楷體" w:cs="DFBiaoKaiShu-B5" w:hint="eastAsia"/>
          <w:color w:val="000000" w:themeColor="text1"/>
        </w:rPr>
        <w:t>汲取</w:t>
      </w:r>
      <w:r w:rsidR="006C43F6" w:rsidRPr="00DF2915">
        <w:rPr>
          <w:rFonts w:ascii="標楷體" w:eastAsia="標楷體" w:hAnsi="標楷體" w:cs="DFBiaoKaiShu-B5" w:hint="eastAsia"/>
          <w:color w:val="000000" w:themeColor="text1"/>
        </w:rPr>
        <w:t>新冠</w:t>
      </w:r>
      <w:proofErr w:type="gramStart"/>
      <w:r w:rsidR="006C43F6" w:rsidRPr="00DF2915">
        <w:rPr>
          <w:rFonts w:ascii="標楷體" w:eastAsia="標楷體" w:hAnsi="標楷體" w:cs="DFBiaoKaiShu-B5" w:hint="eastAsia"/>
          <w:color w:val="000000" w:themeColor="text1"/>
        </w:rPr>
        <w:t>疫情的</w:t>
      </w:r>
      <w:proofErr w:type="gramEnd"/>
      <w:r w:rsidR="006C43F6" w:rsidRPr="00DF2915">
        <w:rPr>
          <w:rFonts w:ascii="標楷體" w:eastAsia="標楷體" w:hAnsi="標楷體" w:cs="DFBiaoKaiShu-B5" w:hint="eastAsia"/>
          <w:color w:val="000000" w:themeColor="text1"/>
        </w:rPr>
        <w:t>經驗</w:t>
      </w:r>
      <w:r w:rsidRPr="00DF2915">
        <w:rPr>
          <w:rFonts w:ascii="標楷體" w:eastAsia="標楷體" w:hAnsi="標楷體" w:cs="DFBiaoKaiShu-B5" w:hint="eastAsia"/>
          <w:color w:val="000000" w:themeColor="text1"/>
        </w:rPr>
        <w:t>，開展與</w:t>
      </w:r>
      <w:r w:rsidR="006C43F6" w:rsidRPr="00DF2915">
        <w:rPr>
          <w:rFonts w:ascii="標楷體" w:eastAsia="標楷體" w:hAnsi="標楷體" w:cs="DFBiaoKaiShu-B5" w:hint="eastAsia"/>
          <w:color w:val="000000" w:themeColor="text1"/>
        </w:rPr>
        <w:t>殘疾和行動不便人士</w:t>
      </w:r>
      <w:r w:rsidRPr="00DF2915">
        <w:rPr>
          <w:rFonts w:ascii="標楷體" w:eastAsia="標楷體" w:hAnsi="標楷體" w:cs="DFBiaoKaiShu-B5" w:hint="eastAsia"/>
          <w:color w:val="000000" w:themeColor="text1"/>
        </w:rPr>
        <w:t>等社會有需要社群商討</w:t>
      </w:r>
      <w:r w:rsidR="00E0763D" w:rsidRPr="00DF2915">
        <w:rPr>
          <w:rFonts w:ascii="標楷體" w:eastAsia="標楷體" w:hAnsi="標楷體" w:cs="DFBiaoKaiShu-B5" w:hint="eastAsia"/>
          <w:color w:val="000000" w:themeColor="text1"/>
        </w:rPr>
        <w:t>並</w:t>
      </w:r>
      <w:r w:rsidRPr="00DF2915">
        <w:rPr>
          <w:rFonts w:ascii="標楷體" w:eastAsia="標楷體" w:hAnsi="標楷體" w:cs="DFBiaoKaiShu-B5" w:hint="eastAsia"/>
          <w:color w:val="000000" w:themeColor="text1"/>
        </w:rPr>
        <w:t>制訂</w:t>
      </w:r>
      <w:r w:rsidR="006C43F6" w:rsidRPr="00DF2915">
        <w:rPr>
          <w:rFonts w:ascii="標楷體" w:eastAsia="標楷體" w:hAnsi="標楷體" w:cs="DFBiaoKaiShu-B5" w:hint="eastAsia"/>
          <w:color w:val="000000" w:themeColor="text1"/>
        </w:rPr>
        <w:t>在各項</w:t>
      </w:r>
      <w:r w:rsidRPr="00DF2915">
        <w:rPr>
          <w:rFonts w:ascii="標楷體" w:eastAsia="標楷體" w:hAnsi="標楷體" w:cs="DFBiaoKaiShu-B5" w:hint="eastAsia"/>
          <w:color w:val="000000" w:themeColor="text1"/>
        </w:rPr>
        <w:t>主要</w:t>
      </w:r>
      <w:r w:rsidR="006C43F6" w:rsidRPr="00DF2915">
        <w:rPr>
          <w:rFonts w:ascii="標楷體" w:eastAsia="標楷體" w:hAnsi="標楷體" w:cs="DFBiaoKaiShu-B5" w:hint="eastAsia"/>
          <w:color w:val="000000" w:themeColor="text1"/>
        </w:rPr>
        <w:t>災害</w:t>
      </w:r>
      <w:r w:rsidRPr="00DF2915">
        <w:rPr>
          <w:rFonts w:ascii="標楷體" w:eastAsia="標楷體" w:hAnsi="標楷體" w:cs="DFBiaoKaiShu-B5" w:hint="eastAsia"/>
          <w:color w:val="000000" w:themeColor="text1"/>
        </w:rPr>
        <w:t xml:space="preserve"> </w:t>
      </w:r>
      <w:r w:rsidRPr="00DF2915">
        <w:rPr>
          <w:rFonts w:ascii="標楷體" w:eastAsia="標楷體" w:hAnsi="標楷體" w:cs="DFBiaoKaiShu-B5"/>
          <w:color w:val="000000" w:themeColor="text1"/>
        </w:rPr>
        <w:t>(</w:t>
      </w:r>
      <w:r w:rsidRPr="00DF2915">
        <w:rPr>
          <w:rFonts w:ascii="標楷體" w:eastAsia="標楷體" w:hAnsi="標楷體" w:cs="DFBiaoKaiShu-B5" w:hint="eastAsia"/>
          <w:color w:val="000000" w:themeColor="text1"/>
        </w:rPr>
        <w:t>包括全球暖化下的極端天氣)</w:t>
      </w:r>
      <w:r w:rsidRPr="00DF2915">
        <w:rPr>
          <w:rFonts w:ascii="標楷體" w:eastAsia="標楷體" w:hAnsi="標楷體" w:cs="DFBiaoKaiShu-B5"/>
          <w:color w:val="000000" w:themeColor="text1"/>
        </w:rPr>
        <w:t xml:space="preserve"> </w:t>
      </w:r>
      <w:r w:rsidRPr="00DF2915">
        <w:rPr>
          <w:rFonts w:ascii="標楷體" w:eastAsia="標楷體" w:hAnsi="標楷體" w:cs="DFBiaoKaiShu-B5" w:hint="eastAsia"/>
          <w:color w:val="000000" w:themeColor="text1"/>
        </w:rPr>
        <w:t>下的</w:t>
      </w:r>
      <w:r w:rsidR="006C43F6" w:rsidRPr="00DF2915">
        <w:rPr>
          <w:rFonts w:ascii="標楷體" w:eastAsia="標楷體" w:hAnsi="標楷體" w:cs="DFBiaoKaiShu-B5" w:hint="eastAsia"/>
          <w:color w:val="000000" w:themeColor="text1"/>
        </w:rPr>
        <w:t>應對方案，</w:t>
      </w:r>
      <w:r w:rsidRPr="00DF2915">
        <w:rPr>
          <w:rFonts w:ascii="標楷體" w:eastAsia="標楷體" w:hAnsi="標楷體" w:cs="DFBiaoKaiShu-B5" w:hint="eastAsia"/>
          <w:color w:val="000000" w:themeColor="text1"/>
        </w:rPr>
        <w:t>並增加</w:t>
      </w:r>
      <w:r w:rsidR="00F6487F" w:rsidRPr="00DF2915">
        <w:rPr>
          <w:rFonts w:ascii="標楷體" w:eastAsia="標楷體" w:hAnsi="標楷體" w:cs="DFBiaoKaiShu-B5" w:hint="eastAsia"/>
          <w:color w:val="000000" w:themeColor="text1"/>
        </w:rPr>
        <w:t>有</w:t>
      </w:r>
      <w:r w:rsidRPr="00DF2915">
        <w:rPr>
          <w:rFonts w:ascii="標楷體" w:eastAsia="標楷體" w:hAnsi="標楷體" w:cs="DFBiaoKaiShu-B5" w:hint="eastAsia"/>
          <w:color w:val="000000" w:themeColor="text1"/>
        </w:rPr>
        <w:t>關社群</w:t>
      </w:r>
      <w:r w:rsidR="00E0763D" w:rsidRPr="00DF2915">
        <w:rPr>
          <w:rFonts w:ascii="標楷體" w:eastAsia="標楷體" w:hAnsi="標楷體" w:cs="DFBiaoKaiShu-B5" w:hint="eastAsia"/>
          <w:color w:val="000000" w:themeColor="text1"/>
        </w:rPr>
        <w:t>與</w:t>
      </w:r>
      <w:r w:rsidRPr="00DF2915">
        <w:rPr>
          <w:rFonts w:ascii="標楷體" w:eastAsia="標楷體" w:hAnsi="標楷體" w:cs="DFBiaoKaiShu-B5" w:hint="eastAsia"/>
          <w:color w:val="000000" w:themeColor="text1"/>
        </w:rPr>
        <w:t>專業人士</w:t>
      </w:r>
      <w:r w:rsidRPr="00DF2915">
        <w:rPr>
          <w:rFonts w:ascii="標楷體" w:eastAsia="標楷體" w:hAnsi="標楷體" w:cs="DFBiaoKaiShu-B5"/>
          <w:color w:val="000000" w:themeColor="text1"/>
        </w:rPr>
        <w:t>/</w:t>
      </w:r>
      <w:r w:rsidRPr="00DF2915">
        <w:rPr>
          <w:rFonts w:ascii="標楷體" w:eastAsia="標楷體" w:hAnsi="標楷體" w:cs="DFBiaoKaiShu-B5" w:hint="eastAsia"/>
          <w:color w:val="000000" w:themeColor="text1"/>
        </w:rPr>
        <w:t>紀律部隊</w:t>
      </w:r>
      <w:proofErr w:type="gramStart"/>
      <w:r w:rsidRPr="00DF2915">
        <w:rPr>
          <w:rFonts w:ascii="標楷體" w:eastAsia="標楷體" w:hAnsi="標楷體" w:cs="DFBiaoKaiShu-B5" w:hint="eastAsia"/>
          <w:color w:val="000000" w:themeColor="text1"/>
        </w:rPr>
        <w:t>的備災教育</w:t>
      </w:r>
      <w:proofErr w:type="gramEnd"/>
      <w:r w:rsidRPr="00DF2915">
        <w:rPr>
          <w:rFonts w:ascii="標楷體" w:eastAsia="標楷體" w:hAnsi="標楷體" w:cs="DFBiaoKaiShu-B5" w:hint="eastAsia"/>
          <w:color w:val="000000" w:themeColor="text1"/>
        </w:rPr>
        <w:t>和培訓，以提升社會應對城市災害和緊急事故的能力。</w:t>
      </w:r>
    </w:p>
    <w:p w14:paraId="434AAFEC" w14:textId="409AB0B8" w:rsidR="008C6CC2" w:rsidRPr="00DF2915" w:rsidRDefault="008C6CC2" w:rsidP="008C6CC2">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加強公眾教育，提升公眾對不同殘疾社群（包括「看不見的傷殘」</w:t>
      </w:r>
      <w:r w:rsidRPr="00DF2915">
        <w:rPr>
          <w:rStyle w:val="af5"/>
          <w:rFonts w:ascii="標楷體" w:eastAsia="標楷體" w:hAnsi="標楷體" w:cs="DFBiaoKaiShu-B5"/>
        </w:rPr>
        <w:footnoteReference w:id="6"/>
      </w:r>
      <w:r w:rsidRPr="00DF2915">
        <w:rPr>
          <w:rFonts w:ascii="標楷體" w:eastAsia="標楷體" w:hAnsi="標楷體" w:cs="DFBiaoKaiShu-B5" w:hint="eastAsia"/>
        </w:rPr>
        <w:t>社群）的出行情況與需要的理解及接納，以及對「通用設計」概念的認識，包括：</w:t>
      </w:r>
    </w:p>
    <w:p w14:paraId="234BBB11" w14:textId="77777777" w:rsidR="008C6CC2" w:rsidRPr="00DF2915" w:rsidRDefault="008C6CC2" w:rsidP="008C6CC2">
      <w:pPr>
        <w:pStyle w:val="a4"/>
        <w:numPr>
          <w:ilvl w:val="1"/>
          <w:numId w:val="38"/>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在中小學課程中引入公民教育，從小推廣共融概念；</w:t>
      </w:r>
    </w:p>
    <w:p w14:paraId="2B5435D9" w14:textId="77777777" w:rsidR="008C6CC2" w:rsidRPr="00DF2915" w:rsidRDefault="008C6CC2" w:rsidP="008C6CC2">
      <w:pPr>
        <w:pStyle w:val="a4"/>
        <w:numPr>
          <w:ilvl w:val="1"/>
          <w:numId w:val="38"/>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增加在大專建築設計及工程相關課程內與通用設計及無障礙標準相關的教學內容。</w:t>
      </w:r>
    </w:p>
    <w:p w14:paraId="58A281EC" w14:textId="77777777" w:rsidR="008C6CC2" w:rsidRPr="00DF2915" w:rsidRDefault="008C6CC2" w:rsidP="008C6CC2">
      <w:pPr>
        <w:pStyle w:val="a4"/>
        <w:numPr>
          <w:ilvl w:val="1"/>
          <w:numId w:val="38"/>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就不同類型的社區設施舉辦設計比賽</w:t>
      </w:r>
      <w:r w:rsidRPr="00DF2915">
        <w:rPr>
          <w:rStyle w:val="af5"/>
          <w:rFonts w:ascii="標楷體" w:eastAsia="標楷體" w:hAnsi="標楷體" w:cs="DFBiaoKaiShu-B5"/>
        </w:rPr>
        <w:footnoteReference w:id="7"/>
      </w:r>
      <w:r w:rsidRPr="00DF2915">
        <w:rPr>
          <w:rFonts w:ascii="標楷體" w:eastAsia="標楷體" w:hAnsi="標楷體" w:cs="DFBiaoKaiShu-B5" w:hint="eastAsia"/>
        </w:rPr>
        <w:t>，以鼓勵不同界別人士（如建築專業界別、學生等）就提升設施通達及共融元素提出建議，優秀設計亦能作為政府進行相關改善的參考或藍本。</w:t>
      </w:r>
    </w:p>
    <w:p w14:paraId="09A7AA35" w14:textId="18653FA8" w:rsidR="008C6CC2" w:rsidRPr="00DF2915" w:rsidRDefault="00612E6B">
      <w:pPr>
        <w:pStyle w:val="a4"/>
        <w:numPr>
          <w:ilvl w:val="0"/>
          <w:numId w:val="10"/>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強化不同服務行業的從業員對接待殘疾人士及其他有需要社群的知識、技巧和管理手法，特別是旅遊業、飲食業、運輸服務業、物業管理業及金融服務業，從而提升香港整體服務行業的無障礙旅遊的軟件設施的水平。</w:t>
      </w:r>
    </w:p>
    <w:p w14:paraId="35E029B5" w14:textId="714D3B97" w:rsidR="00594976" w:rsidRPr="00DF2915" w:rsidRDefault="00594976">
      <w:pPr>
        <w:rPr>
          <w:rFonts w:ascii="標楷體" w:eastAsia="標楷體" w:hAnsi="標楷體" w:cs="DFBiaoKaiShu-B5"/>
        </w:rPr>
      </w:pPr>
      <w:r w:rsidRPr="00DF2915">
        <w:rPr>
          <w:rFonts w:ascii="標楷體" w:eastAsia="標楷體" w:hAnsi="標楷體" w:cs="DFBiaoKaiShu-B5"/>
        </w:rPr>
        <w:br w:type="page"/>
      </w:r>
    </w:p>
    <w:p w14:paraId="571043E7" w14:textId="77777777" w:rsidR="00CD438E" w:rsidRPr="00DF2915" w:rsidRDefault="001552B8">
      <w:pPr>
        <w:spacing w:before="360" w:after="120"/>
        <w:rPr>
          <w:rFonts w:ascii="標楷體" w:eastAsia="標楷體" w:hAnsi="標楷體" w:cs="DFBiaoKaiShu-B5"/>
          <w:b/>
        </w:rPr>
      </w:pPr>
      <w:r w:rsidRPr="00DF2915">
        <w:rPr>
          <w:rFonts w:ascii="標楷體" w:eastAsia="標楷體" w:hAnsi="標楷體" w:cs="DFBiaoKaiShu-B5"/>
          <w:b/>
        </w:rPr>
        <w:lastRenderedPageBreak/>
        <w:t>（2）無障礙交通</w:t>
      </w:r>
    </w:p>
    <w:p w14:paraId="0C51396F" w14:textId="79642706" w:rsidR="00CB4CBB"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無障礙公共交通普及化是促進殘疾</w:t>
      </w:r>
      <w:r w:rsidR="0080385C" w:rsidRPr="00DF2915">
        <w:rPr>
          <w:rFonts w:ascii="標楷體" w:eastAsia="標楷體" w:hAnsi="標楷體" w:cs="DFBiaoKaiShu-B5" w:hint="eastAsia"/>
        </w:rPr>
        <w:t>和</w:t>
      </w:r>
      <w:r w:rsidRPr="00DF2915">
        <w:rPr>
          <w:rFonts w:ascii="標楷體" w:eastAsia="標楷體" w:hAnsi="標楷體" w:cs="DFBiaoKaiShu-B5" w:hint="eastAsia"/>
        </w:rPr>
        <w:t>行動不便人士外出和社會參與的重要因素。</w:t>
      </w:r>
      <w:r w:rsidR="00CB4CBB" w:rsidRPr="00DF2915">
        <w:rPr>
          <w:rFonts w:ascii="標楷體" w:eastAsia="標楷體" w:hAnsi="標楷體" w:cs="DFBiaoKaiShu-B5" w:hint="eastAsia"/>
        </w:rPr>
        <w:t>若公共交通無障礙硬件和軟件</w:t>
      </w:r>
      <w:r w:rsidR="002F63EA" w:rsidRPr="00DF2915">
        <w:rPr>
          <w:rFonts w:ascii="標楷體" w:eastAsia="標楷體" w:hAnsi="標楷體" w:cs="DFBiaoKaiShu-B5" w:hint="eastAsia"/>
        </w:rPr>
        <w:t>不足</w:t>
      </w:r>
      <w:r w:rsidR="00B927F7" w:rsidRPr="00DF2915">
        <w:rPr>
          <w:rFonts w:ascii="標楷體" w:eastAsia="標楷體" w:hAnsi="標楷體" w:cs="DFBiaoKaiShu-B5" w:hint="eastAsia"/>
        </w:rPr>
        <w:t>，殘疾</w:t>
      </w:r>
      <w:r w:rsidR="0080385C" w:rsidRPr="00DF2915">
        <w:rPr>
          <w:rFonts w:ascii="標楷體" w:eastAsia="標楷體" w:hAnsi="標楷體" w:cs="DFBiaoKaiShu-B5" w:hint="eastAsia"/>
        </w:rPr>
        <w:t>和</w:t>
      </w:r>
      <w:r w:rsidR="00B927F7" w:rsidRPr="00DF2915">
        <w:rPr>
          <w:rFonts w:ascii="標楷體" w:eastAsia="標楷體" w:hAnsi="標楷體" w:cs="DFBiaoKaiShu-B5" w:hint="eastAsia"/>
        </w:rPr>
        <w:t>行動不便人士只能依靠</w:t>
      </w:r>
      <w:r w:rsidR="00CB4CBB" w:rsidRPr="00DF2915">
        <w:rPr>
          <w:rFonts w:ascii="標楷體" w:eastAsia="標楷體" w:hAnsi="標楷體" w:cs="DFBiaoKaiShu-B5" w:hint="eastAsia"/>
        </w:rPr>
        <w:t>特殊交通配套服務（如復康巴士），</w:t>
      </w:r>
      <w:proofErr w:type="gramStart"/>
      <w:r w:rsidR="00CB4CBB" w:rsidRPr="00DF2915">
        <w:rPr>
          <w:rFonts w:ascii="標楷體" w:eastAsia="標楷體" w:hAnsi="標楷體" w:cs="DFBiaoKaiShu-B5" w:hint="eastAsia"/>
        </w:rPr>
        <w:t>有違讓上述</w:t>
      </w:r>
      <w:proofErr w:type="gramEnd"/>
      <w:r w:rsidR="00CB4CBB" w:rsidRPr="00DF2915">
        <w:rPr>
          <w:rFonts w:ascii="標楷體" w:eastAsia="標楷體" w:hAnsi="標楷體" w:cs="DFBiaoKaiShu-B5" w:hint="eastAsia"/>
        </w:rPr>
        <w:t>人士自主出行的原則。</w:t>
      </w:r>
    </w:p>
    <w:p w14:paraId="1D00974C" w14:textId="552BA83F" w:rsidR="00594976"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在</w:t>
      </w:r>
      <w:r w:rsidRPr="00DF2915">
        <w:rPr>
          <w:rFonts w:ascii="標楷體" w:eastAsia="標楷體" w:hAnsi="標楷體" w:cs="DFBiaoKaiShu-B5" w:hint="eastAsia"/>
          <w:u w:val="single"/>
        </w:rPr>
        <w:t>公共小巴</w:t>
      </w:r>
      <w:r w:rsidRPr="00DF2915">
        <w:rPr>
          <w:rFonts w:ascii="標楷體" w:eastAsia="標楷體" w:hAnsi="標楷體" w:cs="DFBiaoKaiShu-B5" w:hint="eastAsia"/>
        </w:rPr>
        <w:t>方面，「可供輪椅上落的低地台小巴試驗計劃」自2018年推出以來，現時僅有5</w:t>
      </w:r>
      <w:r w:rsidR="00612E6B" w:rsidRPr="00DF2915">
        <w:rPr>
          <w:rFonts w:ascii="標楷體" w:eastAsia="標楷體" w:hAnsi="標楷體" w:cs="DFBiaoKaiShu-B5" w:hint="eastAsia"/>
        </w:rPr>
        <w:t>輛</w:t>
      </w:r>
      <w:r w:rsidRPr="00DF2915">
        <w:rPr>
          <w:rFonts w:ascii="標楷體" w:eastAsia="標楷體" w:hAnsi="標楷體" w:cs="DFBiaoKaiShu-B5" w:hint="eastAsia"/>
        </w:rPr>
        <w:t>可供輪椅上落的低地台小巴 (下簡稱「無障礙小巴」</w:t>
      </w:r>
      <w:r w:rsidR="00451F5E" w:rsidRPr="00DF2915">
        <w:rPr>
          <w:rFonts w:ascii="標楷體" w:eastAsia="標楷體" w:hAnsi="標楷體" w:cs="DFBiaoKaiShu-B5" w:hint="eastAsia"/>
        </w:rPr>
        <w:t>)</w:t>
      </w:r>
      <w:r w:rsidR="008C6CC2" w:rsidRPr="00DF2915">
        <w:rPr>
          <w:rFonts w:ascii="標楷體" w:eastAsia="標楷體" w:hAnsi="標楷體" w:cs="DFBiaoKaiShu-B5" w:hint="eastAsia"/>
        </w:rPr>
        <w:t>，</w:t>
      </w:r>
      <w:r w:rsidR="00451F5E" w:rsidRPr="00DF2915">
        <w:rPr>
          <w:rFonts w:ascii="標楷體" w:eastAsia="標楷體" w:hAnsi="標楷體" w:cs="DFBiaoKaiShu-B5" w:hint="eastAsia"/>
        </w:rPr>
        <w:t>分別配備在</w:t>
      </w:r>
      <w:r w:rsidR="00451F5E" w:rsidRPr="00DF2915">
        <w:rPr>
          <w:rFonts w:ascii="標楷體" w:eastAsia="標楷體" w:hAnsi="標楷體" w:cs="DFBiaoKaiShu-B5"/>
        </w:rPr>
        <w:t>5</w:t>
      </w:r>
      <w:r w:rsidR="00451F5E" w:rsidRPr="00DF2915">
        <w:rPr>
          <w:rFonts w:ascii="標楷體" w:eastAsia="標楷體" w:hAnsi="標楷體" w:cs="DFBiaoKaiShu-B5" w:hint="eastAsia"/>
        </w:rPr>
        <w:t>所醫院的日常接駁小巴服務而且</w:t>
      </w:r>
      <w:r w:rsidR="004B74F4" w:rsidRPr="00DF2915">
        <w:rPr>
          <w:rFonts w:ascii="標楷體" w:eastAsia="標楷體" w:hAnsi="標楷體" w:cs="DFBiaoKaiShu-B5" w:hint="eastAsia"/>
        </w:rPr>
        <w:t>維修狀況</w:t>
      </w:r>
      <w:r w:rsidR="00451F5E" w:rsidRPr="00DF2915">
        <w:rPr>
          <w:rFonts w:ascii="標楷體" w:eastAsia="標楷體" w:hAnsi="標楷體" w:cs="DFBiaoKaiShu-B5" w:hint="eastAsia"/>
        </w:rPr>
        <w:t>頻繁</w:t>
      </w:r>
      <w:r w:rsidR="004B74F4" w:rsidRPr="00DF2915">
        <w:rPr>
          <w:rFonts w:ascii="標楷體" w:eastAsia="標楷體" w:hAnsi="標楷體" w:cs="DFBiaoKaiShu-B5" w:hint="eastAsia"/>
        </w:rPr>
        <w:t>，</w:t>
      </w:r>
      <w:r w:rsidR="00451F5E" w:rsidRPr="00DF2915">
        <w:rPr>
          <w:rFonts w:ascii="標楷體" w:eastAsia="標楷體" w:hAnsi="標楷體" w:cs="DFBiaoKaiShu-B5" w:hint="eastAsia"/>
        </w:rPr>
        <w:t>以致</w:t>
      </w:r>
      <w:r w:rsidR="002F63EA" w:rsidRPr="00DF2915">
        <w:rPr>
          <w:rFonts w:ascii="標楷體" w:eastAsia="標楷體" w:hAnsi="標楷體" w:cs="DFBiaoKaiShu-B5" w:hint="eastAsia"/>
        </w:rPr>
        <w:t>使用量</w:t>
      </w:r>
      <w:r w:rsidR="00451F5E" w:rsidRPr="00DF2915">
        <w:rPr>
          <w:rFonts w:ascii="標楷體" w:eastAsia="標楷體" w:hAnsi="標楷體" w:cs="DFBiaoKaiShu-B5" w:hint="eastAsia"/>
        </w:rPr>
        <w:t>偏</w:t>
      </w:r>
      <w:r w:rsidR="002F63EA" w:rsidRPr="00DF2915">
        <w:rPr>
          <w:rFonts w:ascii="標楷體" w:eastAsia="標楷體" w:hAnsi="標楷體" w:cs="DFBiaoKaiShu-B5" w:hint="eastAsia"/>
        </w:rPr>
        <w:t>低</w:t>
      </w:r>
      <w:r w:rsidRPr="00DF2915">
        <w:rPr>
          <w:rFonts w:ascii="標楷體" w:eastAsia="標楷體" w:hAnsi="標楷體" w:cs="DFBiaoKaiShu-B5" w:hint="eastAsia"/>
        </w:rPr>
        <w:t>，與政策原意覆蓋全港醫院網絡的差距頗大。運輸署過去以提升營運者引入無障礙車輛意欲的策略來推動相關發展，如在投標時獲加分，但成效有限。</w:t>
      </w:r>
    </w:p>
    <w:p w14:paraId="3AB8FE4D" w14:textId="72F5E1B2" w:rsidR="00594976"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在</w:t>
      </w:r>
      <w:r w:rsidRPr="00DF2915">
        <w:rPr>
          <w:rFonts w:ascii="標楷體" w:eastAsia="標楷體" w:hAnsi="標楷體" w:cs="DFBiaoKaiShu-B5" w:hint="eastAsia"/>
          <w:u w:val="single"/>
        </w:rPr>
        <w:t>的士</w:t>
      </w:r>
      <w:r w:rsidRPr="00DF2915">
        <w:rPr>
          <w:rFonts w:ascii="標楷體" w:eastAsia="標楷體" w:hAnsi="標楷體" w:cs="DFBiaoKaiShu-B5" w:hint="eastAsia"/>
        </w:rPr>
        <w:t>方面，</w:t>
      </w:r>
      <w:r w:rsidR="002F63EA" w:rsidRPr="00DF2915">
        <w:rPr>
          <w:rFonts w:ascii="標楷體" w:eastAsia="標楷體" w:hAnsi="標楷體" w:cs="DFBiaoKaiShu-B5" w:hint="eastAsia"/>
        </w:rPr>
        <w:t>市面上適合</w:t>
      </w:r>
      <w:r w:rsidR="00451F5E" w:rsidRPr="00DF2915">
        <w:rPr>
          <w:rFonts w:ascii="標楷體" w:eastAsia="標楷體" w:hAnsi="標楷體" w:cs="DFBiaoKaiShu-B5" w:hint="eastAsia"/>
        </w:rPr>
        <w:t>電動</w:t>
      </w:r>
      <w:r w:rsidR="002F63EA" w:rsidRPr="00DF2915">
        <w:rPr>
          <w:rFonts w:ascii="標楷體" w:eastAsia="標楷體" w:hAnsi="標楷體" w:cs="DFBiaoKaiShu-B5" w:hint="eastAsia"/>
        </w:rPr>
        <w:t>輪椅使用者的車輛和服</w:t>
      </w:r>
      <w:r w:rsidR="00EF456D" w:rsidRPr="00DF2915">
        <w:rPr>
          <w:rFonts w:ascii="標楷體" w:eastAsia="標楷體" w:hAnsi="標楷體" w:cs="DFBiaoKaiShu-B5" w:hint="eastAsia"/>
        </w:rPr>
        <w:t>務</w:t>
      </w:r>
      <w:r w:rsidR="00451F5E" w:rsidRPr="00DF2915">
        <w:rPr>
          <w:rFonts w:ascii="標楷體" w:eastAsia="標楷體" w:hAnsi="標楷體" w:cs="DFBiaoKaiShu-B5" w:hint="eastAsia"/>
        </w:rPr>
        <w:t>嚴重</w:t>
      </w:r>
      <w:r w:rsidR="002F63EA" w:rsidRPr="00DF2915">
        <w:rPr>
          <w:rFonts w:ascii="標楷體" w:eastAsia="標楷體" w:hAnsi="標楷體" w:cs="DFBiaoKaiShu-B5" w:hint="eastAsia"/>
        </w:rPr>
        <w:t>不足</w:t>
      </w:r>
      <w:r w:rsidR="002F63EA" w:rsidRPr="00DF2915">
        <w:rPr>
          <w:rStyle w:val="af5"/>
          <w:rFonts w:ascii="標楷體" w:eastAsia="標楷體" w:hAnsi="標楷體" w:cs="DFBiaoKaiShu-B5"/>
        </w:rPr>
        <w:footnoteReference w:id="8"/>
      </w:r>
      <w:r w:rsidR="00EF456D" w:rsidRPr="00DF2915">
        <w:rPr>
          <w:rFonts w:ascii="標楷體" w:eastAsia="標楷體" w:hAnsi="標楷體" w:cs="DFBiaoKaiShu-B5" w:hint="eastAsia"/>
        </w:rPr>
        <w:t>。</w:t>
      </w:r>
      <w:r w:rsidRPr="00DF2915">
        <w:rPr>
          <w:rFonts w:ascii="標楷體" w:eastAsia="標楷體" w:hAnsi="標楷體" w:cs="DFBiaoKaiShu-B5" w:hint="eastAsia"/>
        </w:rPr>
        <w:t>無障礙的士的電召預約費用</w:t>
      </w:r>
      <w:r w:rsidR="00EF456D" w:rsidRPr="00DF2915">
        <w:rPr>
          <w:rFonts w:ascii="標楷體" w:eastAsia="標楷體" w:hAnsi="標楷體" w:cs="DFBiaoKaiShu-B5" w:hint="eastAsia"/>
        </w:rPr>
        <w:t>亦</w:t>
      </w:r>
      <w:r w:rsidRPr="00DF2915">
        <w:rPr>
          <w:rFonts w:ascii="標楷體" w:eastAsia="標楷體" w:hAnsi="標楷體" w:cs="DFBiaoKaiShu-B5" w:hint="eastAsia"/>
        </w:rPr>
        <w:t>由2015年的60元上升至現時的120元，升幅遠較的士車資的升幅高，對殘疾人士造成經濟負擔。</w:t>
      </w:r>
    </w:p>
    <w:p w14:paraId="687CA3D3" w14:textId="77777777" w:rsidR="001D7BBA" w:rsidRPr="00DF2915" w:rsidRDefault="001D7BBA" w:rsidP="001D7BBA">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在</w:t>
      </w:r>
      <w:proofErr w:type="gramStart"/>
      <w:r w:rsidRPr="00DF2915">
        <w:rPr>
          <w:rFonts w:ascii="標楷體" w:eastAsia="標楷體" w:hAnsi="標楷體" w:cs="DFBiaoKaiShu-B5" w:hint="eastAsia"/>
          <w:u w:val="single"/>
        </w:rPr>
        <w:t>港鐵和絕</w:t>
      </w:r>
      <w:proofErr w:type="gramEnd"/>
      <w:r w:rsidRPr="00DF2915">
        <w:rPr>
          <w:rFonts w:ascii="標楷體" w:eastAsia="標楷體" w:hAnsi="標楷體" w:cs="DFBiaoKaiShu-B5" w:hint="eastAsia"/>
          <w:u w:val="single"/>
        </w:rPr>
        <w:t>大部份專營巴士</w:t>
      </w:r>
      <w:r w:rsidRPr="00DF2915">
        <w:rPr>
          <w:rFonts w:ascii="標楷體" w:eastAsia="標楷體" w:hAnsi="標楷體" w:cs="DFBiaoKaiShu-B5" w:hint="eastAsia"/>
        </w:rPr>
        <w:t>方面，現時雖然設有無障礙設施，但在使用部份設施時仍然遇到不便，例如</w:t>
      </w:r>
      <w:proofErr w:type="gramStart"/>
      <w:r w:rsidRPr="00DF2915">
        <w:rPr>
          <w:rFonts w:ascii="標楷體" w:eastAsia="標楷體" w:hAnsi="標楷體" w:cs="DFBiaoKaiShu-B5" w:hint="eastAsia"/>
        </w:rPr>
        <w:t>部份港鐵站</w:t>
      </w:r>
      <w:proofErr w:type="gramEnd"/>
      <w:r w:rsidRPr="00DF2915">
        <w:rPr>
          <w:rFonts w:ascii="標楷體" w:eastAsia="標楷體" w:hAnsi="標楷體" w:cs="DFBiaoKaiShu-B5" w:hint="eastAsia"/>
        </w:rPr>
        <w:t>繁忙時段輪候升降機的時間相當長，巴士站未有統一和清晰的輪椅等候區。</w:t>
      </w:r>
    </w:p>
    <w:p w14:paraId="66009295" w14:textId="751BC010" w:rsidR="00594976"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政府在 2021 年公佈《香港電動車普及化路線圖》(下簡稱《路線圖》），訂立目標於 2035 年或以前停止新登記燃油私家車，標誌新一個更換車輛的時代快將來臨。倘當局能配合電動車的發展一併研發配備無障礙規格的車輛，使市場有更多無障礙型號的選擇，將會推動未來無障礙公共交通的發展。</w:t>
      </w:r>
      <w:r w:rsidR="00555144" w:rsidRPr="00DF2915">
        <w:rPr>
          <w:rFonts w:ascii="標楷體" w:eastAsia="標楷體" w:hAnsi="標楷體" w:cs="DFBiaoKaiShu-B5" w:hint="eastAsia"/>
        </w:rPr>
        <w:t>本會就此範疇提出以下的建議。</w:t>
      </w:r>
    </w:p>
    <w:p w14:paraId="3F044A53" w14:textId="77777777" w:rsidR="00594976" w:rsidRPr="00DF2915" w:rsidRDefault="00594976" w:rsidP="0059497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建議：</w:t>
      </w:r>
    </w:p>
    <w:p w14:paraId="22A43715" w14:textId="7F11D509" w:rsidR="00594976" w:rsidRPr="00DF2915" w:rsidRDefault="00594976" w:rsidP="00825745">
      <w:pPr>
        <w:pStyle w:val="a4"/>
        <w:numPr>
          <w:ilvl w:val="0"/>
          <w:numId w:val="1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運輸</w:t>
      </w:r>
      <w:proofErr w:type="gramStart"/>
      <w:r w:rsidRPr="00DF2915">
        <w:rPr>
          <w:rFonts w:ascii="標楷體" w:eastAsia="標楷體" w:hAnsi="標楷體" w:cs="DFBiaoKaiShu-B5" w:hint="eastAsia"/>
        </w:rPr>
        <w:t>及物流局不</w:t>
      </w:r>
      <w:proofErr w:type="gramEnd"/>
      <w:r w:rsidRPr="00DF2915">
        <w:rPr>
          <w:rFonts w:ascii="標楷體" w:eastAsia="標楷體" w:hAnsi="標楷體" w:cs="DFBiaoKaiShu-B5" w:hint="eastAsia"/>
        </w:rPr>
        <w:t>遲於 2025 年制定全面普及無</w:t>
      </w:r>
      <w:proofErr w:type="gramStart"/>
      <w:r w:rsidRPr="00DF2915">
        <w:rPr>
          <w:rFonts w:ascii="標楷體" w:eastAsia="標楷體" w:hAnsi="標楷體" w:cs="DFBiaoKaiShu-B5" w:hint="eastAsia"/>
        </w:rPr>
        <w:t>障礙小巴和</w:t>
      </w:r>
      <w:proofErr w:type="gramEnd"/>
      <w:r w:rsidRPr="00DF2915">
        <w:rPr>
          <w:rFonts w:ascii="標楷體" w:eastAsia="標楷體" w:hAnsi="標楷體" w:cs="DFBiaoKaiShu-B5" w:hint="eastAsia"/>
        </w:rPr>
        <w:t>的士的藍圖和策略，制定兩者在每5年須具備無障礙規格車輛的市場比例，以應對人口持續老化的社會環境，亦讓社會</w:t>
      </w:r>
      <w:proofErr w:type="gramStart"/>
      <w:r w:rsidRPr="00DF2915">
        <w:rPr>
          <w:rFonts w:ascii="標楷體" w:eastAsia="標楷體" w:hAnsi="標楷體" w:cs="DFBiaoKaiShu-B5" w:hint="eastAsia"/>
        </w:rPr>
        <w:t>持份者能</w:t>
      </w:r>
      <w:proofErr w:type="gramEnd"/>
      <w:r w:rsidRPr="00DF2915">
        <w:rPr>
          <w:rFonts w:ascii="標楷體" w:eastAsia="標楷體" w:hAnsi="標楷體" w:cs="DFBiaoKaiShu-B5" w:hint="eastAsia"/>
        </w:rPr>
        <w:t>持續檢視進度。主要策略如下：</w:t>
      </w:r>
    </w:p>
    <w:p w14:paraId="10E1EDCF" w14:textId="081C3F1A" w:rsidR="00594976" w:rsidRPr="00DF2915" w:rsidRDefault="00594976" w:rsidP="00825745">
      <w:pPr>
        <w:pStyle w:val="a4"/>
        <w:numPr>
          <w:ilvl w:val="1"/>
          <w:numId w:val="1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參考電動巴士的發展模式，撥款推行引入無</w:t>
      </w:r>
      <w:proofErr w:type="gramStart"/>
      <w:r w:rsidRPr="00DF2915">
        <w:rPr>
          <w:rFonts w:ascii="標楷體" w:eastAsia="標楷體" w:hAnsi="標楷體" w:cs="DFBiaoKaiShu-B5" w:hint="eastAsia"/>
        </w:rPr>
        <w:t>障礙小巴和</w:t>
      </w:r>
      <w:proofErr w:type="gramEnd"/>
      <w:r w:rsidRPr="00DF2915">
        <w:rPr>
          <w:rFonts w:ascii="標楷體" w:eastAsia="標楷體" w:hAnsi="標楷體" w:cs="DFBiaoKaiShu-B5" w:hint="eastAsia"/>
        </w:rPr>
        <w:t>的士型號試驗計劃，研究和採購適合香港普遍輪椅使用者和行駛環境的型號，並交由不同</w:t>
      </w:r>
      <w:proofErr w:type="gramStart"/>
      <w:r w:rsidRPr="00DF2915">
        <w:rPr>
          <w:rFonts w:ascii="標楷體" w:eastAsia="標楷體" w:hAnsi="標楷體" w:cs="DFBiaoKaiShu-B5" w:hint="eastAsia"/>
        </w:rPr>
        <w:t>的小巴和</w:t>
      </w:r>
      <w:proofErr w:type="gramEnd"/>
      <w:r w:rsidRPr="00DF2915">
        <w:rPr>
          <w:rFonts w:ascii="標楷體" w:eastAsia="標楷體" w:hAnsi="標楷體" w:cs="DFBiaoKaiShu-B5" w:hint="eastAsia"/>
        </w:rPr>
        <w:t>的士營運商再邀請殘疾人士</w:t>
      </w:r>
      <w:proofErr w:type="gramStart"/>
      <w:r w:rsidRPr="00DF2915">
        <w:rPr>
          <w:rFonts w:ascii="標楷體" w:eastAsia="標楷體" w:hAnsi="標楷體" w:cs="DFBiaoKaiShu-B5" w:hint="eastAsia"/>
        </w:rPr>
        <w:t>乘搭作測試</w:t>
      </w:r>
      <w:proofErr w:type="gramEnd"/>
      <w:r w:rsidRPr="00DF2915">
        <w:rPr>
          <w:rFonts w:ascii="標楷體" w:eastAsia="標楷體" w:hAnsi="標楷體" w:cs="DFBiaoKaiShu-B5" w:hint="eastAsia"/>
        </w:rPr>
        <w:t>，以收集更多數據，</w:t>
      </w:r>
      <w:r w:rsidR="00ED37DE" w:rsidRPr="00DF2915">
        <w:rPr>
          <w:rFonts w:ascii="標楷體" w:eastAsia="標楷體" w:hAnsi="標楷體" w:cs="DFBiaoKaiShu-B5" w:hint="eastAsia"/>
        </w:rPr>
        <w:t>最終</w:t>
      </w:r>
      <w:r w:rsidRPr="00DF2915">
        <w:rPr>
          <w:rFonts w:ascii="標楷體" w:eastAsia="標楷體" w:hAnsi="標楷體" w:cs="DFBiaoKaiShu-B5" w:hint="eastAsia"/>
        </w:rPr>
        <w:t>制定最適合在香港行駛</w:t>
      </w:r>
      <w:proofErr w:type="gramStart"/>
      <w:r w:rsidRPr="00DF2915">
        <w:rPr>
          <w:rFonts w:ascii="標楷體" w:eastAsia="標楷體" w:hAnsi="標楷體" w:cs="DFBiaoKaiShu-B5" w:hint="eastAsia"/>
        </w:rPr>
        <w:t>的小巴和</w:t>
      </w:r>
      <w:proofErr w:type="gramEnd"/>
      <w:r w:rsidRPr="00DF2915">
        <w:rPr>
          <w:rFonts w:ascii="標楷體" w:eastAsia="標楷體" w:hAnsi="標楷體" w:cs="DFBiaoKaiShu-B5" w:hint="eastAsia"/>
        </w:rPr>
        <w:t>的士的無障礙設備之規格和標準。</w:t>
      </w:r>
    </w:p>
    <w:p w14:paraId="466CD51F" w14:textId="0E3846CB" w:rsidR="00594976" w:rsidRPr="00DF2915" w:rsidRDefault="00594976" w:rsidP="00825745">
      <w:pPr>
        <w:pStyle w:val="a4"/>
        <w:numPr>
          <w:ilvl w:val="1"/>
          <w:numId w:val="1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把握《路線圖》的推行時機，與環境及生態局成立跨政策局的工作小組，強化政府與汽車生產及供應商的溝通與協調角色，更積極主動地發掘和聯繫鄰近地區以至歐美已生產或有能力研發具有無障礙設備</w:t>
      </w:r>
      <w:r w:rsidR="006869C1" w:rsidRPr="00DF2915">
        <w:rPr>
          <w:rFonts w:ascii="標楷體" w:eastAsia="標楷體" w:hAnsi="標楷體" w:cs="DFBiaoKaiShu-B5" w:hint="eastAsia"/>
        </w:rPr>
        <w:t>暨電動或綠色型號的「汽車生產及供應商」。配合試驗計劃的推展，讓</w:t>
      </w:r>
      <w:r w:rsidRPr="00DF2915">
        <w:rPr>
          <w:rFonts w:ascii="標楷體" w:eastAsia="標楷體" w:hAnsi="標楷體" w:cs="DFBiaoKaiShu-B5" w:hint="eastAsia"/>
        </w:rPr>
        <w:t>服務營運商更願意投資和</w:t>
      </w:r>
      <w:r w:rsidR="004543E1" w:rsidRPr="00DF2915">
        <w:rPr>
          <w:rFonts w:ascii="標楷體" w:eastAsia="標楷體" w:hAnsi="標楷體" w:cs="DFBiaoKaiShu-B5" w:hint="eastAsia"/>
        </w:rPr>
        <w:t>儘</w:t>
      </w:r>
      <w:r w:rsidRPr="00DF2915">
        <w:rPr>
          <w:rFonts w:ascii="標楷體" w:eastAsia="標楷體" w:hAnsi="標楷體" w:cs="DFBiaoKaiShu-B5" w:hint="eastAsia"/>
        </w:rPr>
        <w:t>早更換到合適的無障礙車輛。</w:t>
      </w:r>
    </w:p>
    <w:p w14:paraId="5838E592" w14:textId="77777777" w:rsidR="00594976" w:rsidRPr="00DF2915" w:rsidRDefault="00594976" w:rsidP="00825745">
      <w:pPr>
        <w:pStyle w:val="a4"/>
        <w:numPr>
          <w:ilvl w:val="1"/>
          <w:numId w:val="1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參考「淘汰歐盟四期以前柴油商業車輛特惠資助計劃」的方法，</w:t>
      </w:r>
      <w:proofErr w:type="gramStart"/>
      <w:r w:rsidRPr="00DF2915">
        <w:rPr>
          <w:rFonts w:ascii="標楷體" w:eastAsia="標楷體" w:hAnsi="標楷體" w:cs="DFBiaoKaiShu-B5" w:hint="eastAsia"/>
        </w:rPr>
        <w:t>為小巴及</w:t>
      </w:r>
      <w:proofErr w:type="gramEnd"/>
      <w:r w:rsidRPr="00DF2915">
        <w:rPr>
          <w:rFonts w:ascii="標楷體" w:eastAsia="標楷體" w:hAnsi="標楷體" w:cs="DFBiaoKaiShu-B5" w:hint="eastAsia"/>
        </w:rPr>
        <w:t>的士的營運者提供津貼及誘因，支援他們在需要更換車輛時，採購上述「合標準」的無障礙車種，並為更換設定限期。</w:t>
      </w:r>
    </w:p>
    <w:p w14:paraId="3F69E54F" w14:textId="38548A32" w:rsidR="00594976" w:rsidRPr="00DF2915" w:rsidRDefault="00594976" w:rsidP="00825745">
      <w:pPr>
        <w:pStyle w:val="a4"/>
        <w:numPr>
          <w:ilvl w:val="1"/>
          <w:numId w:val="1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資助駕駛學校與復康機構 / 無障礙交通服務營運商協作開辦免費的認證課程，培訓現職及有意投身無</w:t>
      </w:r>
      <w:proofErr w:type="gramStart"/>
      <w:r w:rsidRPr="00DF2915">
        <w:rPr>
          <w:rFonts w:ascii="標楷體" w:eastAsia="標楷體" w:hAnsi="標楷體" w:cs="DFBiaoKaiShu-B5" w:hint="eastAsia"/>
        </w:rPr>
        <w:t>障礙小巴及</w:t>
      </w:r>
      <w:proofErr w:type="gramEnd"/>
      <w:r w:rsidRPr="00DF2915">
        <w:rPr>
          <w:rFonts w:ascii="標楷體" w:eastAsia="標楷體" w:hAnsi="標楷體" w:cs="DFBiaoKaiShu-B5" w:hint="eastAsia"/>
        </w:rPr>
        <w:t>的士行業的司機學懂使用無障礙設備，以及支援輪椅使用者及行動不便人士的技巧。認證長遠應成為司機駕駛無障礙車輛的條件，確保司機的服務質素。</w:t>
      </w:r>
    </w:p>
    <w:p w14:paraId="5F6B993E" w14:textId="73C7A234" w:rsidR="00594976" w:rsidRPr="00DF2915" w:rsidRDefault="00594976" w:rsidP="00825745">
      <w:pPr>
        <w:pStyle w:val="a4"/>
        <w:numPr>
          <w:ilvl w:val="0"/>
          <w:numId w:val="1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lastRenderedPageBreak/>
        <w:t>檢討現時不同的士營運者就可供輪椅上落的士收取的額外費用（即預約費），將預約費納入現時的士的收費表，確保此預約費能在政府</w:t>
      </w:r>
      <w:proofErr w:type="gramStart"/>
      <w:r w:rsidRPr="00DF2915">
        <w:rPr>
          <w:rFonts w:ascii="標楷體" w:eastAsia="標楷體" w:hAnsi="標楷體" w:cs="DFBiaoKaiShu-B5" w:hint="eastAsia"/>
        </w:rPr>
        <w:t>規</w:t>
      </w:r>
      <w:proofErr w:type="gramEnd"/>
      <w:r w:rsidRPr="00DF2915">
        <w:rPr>
          <w:rFonts w:ascii="標楷體" w:eastAsia="標楷體" w:hAnsi="標楷體" w:cs="DFBiaoKaiShu-B5" w:hint="eastAsia"/>
        </w:rPr>
        <w:t>管下有效實施。預約費設有上限，並必須隨著無障礙的士在市場比例的提升而降低，以釐訂和規範至一個合理的低水平。</w:t>
      </w:r>
    </w:p>
    <w:p w14:paraId="17AE068F" w14:textId="1200BF85" w:rsidR="001D7BBA" w:rsidRPr="00DF2915" w:rsidRDefault="001D7BBA" w:rsidP="00825745">
      <w:pPr>
        <w:pStyle w:val="a4"/>
        <w:numPr>
          <w:ilvl w:val="0"/>
          <w:numId w:val="1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運輸署和路政署主動</w:t>
      </w:r>
      <w:proofErr w:type="gramStart"/>
      <w:r w:rsidRPr="00DF2915">
        <w:rPr>
          <w:rFonts w:ascii="標楷體" w:eastAsia="標楷體" w:hAnsi="標楷體" w:cs="DFBiaoKaiShu-B5" w:hint="eastAsia"/>
        </w:rPr>
        <w:t>與港鐵規劃</w:t>
      </w:r>
      <w:proofErr w:type="gramEnd"/>
      <w:r w:rsidRPr="00DF2915">
        <w:rPr>
          <w:rFonts w:ascii="標楷體" w:eastAsia="標楷體" w:hAnsi="標楷體" w:cs="DFBiaoKaiShu-B5" w:hint="eastAsia"/>
        </w:rPr>
        <w:t>加建連接地面</w:t>
      </w:r>
      <w:proofErr w:type="gramStart"/>
      <w:r w:rsidRPr="00DF2915">
        <w:rPr>
          <w:rFonts w:ascii="標楷體" w:eastAsia="標楷體" w:hAnsi="標楷體" w:cs="DFBiaoKaiShu-B5" w:hint="eastAsia"/>
        </w:rPr>
        <w:t>與港鐵車站</w:t>
      </w:r>
      <w:proofErr w:type="gramEnd"/>
      <w:r w:rsidRPr="00DF2915">
        <w:rPr>
          <w:rFonts w:ascii="標楷體" w:eastAsia="標楷體" w:hAnsi="標楷體" w:cs="DFBiaoKaiShu-B5" w:hint="eastAsia"/>
        </w:rPr>
        <w:t>大堂升降機的可行位置方案，讓特別是未有無障礙通道</w:t>
      </w:r>
      <w:proofErr w:type="gramStart"/>
      <w:r w:rsidRPr="00DF2915">
        <w:rPr>
          <w:rFonts w:ascii="標楷體" w:eastAsia="標楷體" w:hAnsi="標楷體" w:cs="DFBiaoKaiShu-B5" w:hint="eastAsia"/>
        </w:rPr>
        <w:t>接駁復康</w:t>
      </w:r>
      <w:proofErr w:type="gramEnd"/>
      <w:r w:rsidRPr="00DF2915">
        <w:rPr>
          <w:rFonts w:ascii="標楷體" w:eastAsia="標楷體" w:hAnsi="標楷體" w:cs="DFBiaoKaiShu-B5" w:hint="eastAsia"/>
        </w:rPr>
        <w:t>機構與大型</w:t>
      </w:r>
      <w:proofErr w:type="gramStart"/>
      <w:r w:rsidRPr="00DF2915">
        <w:rPr>
          <w:rFonts w:ascii="標楷體" w:eastAsia="標楷體" w:hAnsi="標楷體" w:cs="DFBiaoKaiShu-B5" w:hint="eastAsia"/>
        </w:rPr>
        <w:t>屋苑的港鐵</w:t>
      </w:r>
      <w:proofErr w:type="gramEnd"/>
      <w:r w:rsidRPr="00DF2915">
        <w:rPr>
          <w:rFonts w:ascii="標楷體" w:eastAsia="標楷體" w:hAnsi="標楷體" w:cs="DFBiaoKaiShu-B5" w:hint="eastAsia"/>
        </w:rPr>
        <w:t>站 (如藍田站)</w:t>
      </w:r>
      <w:r w:rsidRPr="00DF2915">
        <w:rPr>
          <w:rFonts w:ascii="標楷體" w:eastAsia="標楷體" w:hAnsi="標楷體" w:cs="DFBiaoKaiShu-B5"/>
        </w:rPr>
        <w:t xml:space="preserve"> </w:t>
      </w:r>
      <w:r w:rsidRPr="00DF2915">
        <w:rPr>
          <w:rFonts w:ascii="標楷體" w:eastAsia="標楷體" w:hAnsi="標楷體" w:cs="DFBiaoKaiShu-B5" w:hint="eastAsia"/>
        </w:rPr>
        <w:t>和設有多個出口但僅有一個出口設有升降機</w:t>
      </w:r>
      <w:proofErr w:type="gramStart"/>
      <w:r w:rsidRPr="00DF2915">
        <w:rPr>
          <w:rFonts w:ascii="標楷體" w:eastAsia="標楷體" w:hAnsi="標楷體" w:cs="DFBiaoKaiShu-B5" w:hint="eastAsia"/>
        </w:rPr>
        <w:t>的港鐵站</w:t>
      </w:r>
      <w:proofErr w:type="gramEnd"/>
      <w:r w:rsidRPr="00DF2915">
        <w:rPr>
          <w:rFonts w:ascii="標楷體" w:eastAsia="標楷體" w:hAnsi="標楷體" w:cs="DFBiaoKaiShu-B5" w:hint="eastAsia"/>
        </w:rPr>
        <w:t>（如中環站、銅鑼灣站等）能疏導殘疾和行動不便人士、攜嬰兒車的父母和旅客的客流量。</w:t>
      </w:r>
    </w:p>
    <w:p w14:paraId="6DF948D7" w14:textId="183FF337" w:rsidR="00937E6F" w:rsidRPr="00DF2915" w:rsidRDefault="00594976" w:rsidP="001D7BBA">
      <w:pPr>
        <w:pStyle w:val="a4"/>
        <w:numPr>
          <w:ilvl w:val="0"/>
          <w:numId w:val="1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參考本會「南區復康專線」的經驗，以有期限計劃（</w:t>
      </w:r>
      <w:r w:rsidRPr="00DF2915">
        <w:rPr>
          <w:rFonts w:ascii="標楷體" w:eastAsia="標楷體" w:hAnsi="標楷體" w:cs="DFBiaoKaiShu-B5"/>
        </w:rPr>
        <w:t>time-limited projects</w:t>
      </w:r>
      <w:r w:rsidRPr="00DF2915">
        <w:rPr>
          <w:rFonts w:ascii="標楷體" w:eastAsia="標楷體" w:hAnsi="標楷體" w:cs="DFBiaoKaiShu-B5" w:hint="eastAsia"/>
        </w:rPr>
        <w:t>）的模式，為醫院和醫療機構位置偏遠和交通不便（例如僅有小巴到達）的地區，提供</w:t>
      </w:r>
      <w:proofErr w:type="gramStart"/>
      <w:r w:rsidRPr="00DF2915">
        <w:rPr>
          <w:rFonts w:ascii="標楷體" w:eastAsia="標楷體" w:hAnsi="標楷體" w:cs="DFBiaoKaiShu-B5" w:hint="eastAsia"/>
        </w:rPr>
        <w:t>定點定班的</w:t>
      </w:r>
      <w:proofErr w:type="gramEnd"/>
      <w:r w:rsidRPr="00DF2915">
        <w:rPr>
          <w:rFonts w:ascii="標楷體" w:eastAsia="標楷體" w:hAnsi="標楷體" w:cs="DFBiaoKaiShu-B5" w:hint="eastAsia"/>
        </w:rPr>
        <w:t>無障礙交通服務，並引入低地台型號，以舒緩公共交通全面無障礙普及化期間的過渡性需求。</w:t>
      </w:r>
    </w:p>
    <w:p w14:paraId="3B474607" w14:textId="08EF37C0" w:rsidR="00494106" w:rsidRPr="00DF2915" w:rsidRDefault="00594976" w:rsidP="00825745">
      <w:pPr>
        <w:pStyle w:val="a4"/>
        <w:numPr>
          <w:ilvl w:val="0"/>
          <w:numId w:val="1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善用現有殘疾人士及長者使用乘車優惠出行的大數據，分析行動不便人士的交通需求及特殊交通服務的使用數據，包括出行模式、交通工具選擇、不同目的地的到達總數，以估算未來交通需求增長要相應增加的無障礙公共交通服務及設施和配套。</w:t>
      </w:r>
    </w:p>
    <w:p w14:paraId="0467C0F8" w14:textId="05B87926" w:rsidR="00027665" w:rsidRPr="00DF2915" w:rsidRDefault="00027665">
      <w:pPr>
        <w:rPr>
          <w:rFonts w:ascii="標楷體" w:eastAsia="標楷體" w:hAnsi="標楷體" w:cs="DFBiaoKaiShu-B5"/>
        </w:rPr>
      </w:pPr>
      <w:r w:rsidRPr="00DF2915">
        <w:rPr>
          <w:rFonts w:ascii="標楷體" w:eastAsia="標楷體" w:hAnsi="標楷體" w:cs="DFBiaoKaiShu-B5"/>
        </w:rPr>
        <w:br w:type="page"/>
      </w:r>
    </w:p>
    <w:p w14:paraId="3F776D37" w14:textId="77777777" w:rsidR="00CD438E" w:rsidRPr="00DF2915" w:rsidRDefault="001552B8">
      <w:pPr>
        <w:spacing w:before="360" w:after="120"/>
        <w:jc w:val="both"/>
        <w:rPr>
          <w:rFonts w:ascii="標楷體" w:eastAsia="標楷體" w:hAnsi="標楷體" w:cs="DFBiaoKaiShu-B5"/>
          <w:b/>
        </w:rPr>
      </w:pPr>
      <w:r w:rsidRPr="00DF2915">
        <w:rPr>
          <w:rFonts w:ascii="標楷體" w:eastAsia="標楷體" w:hAnsi="標楷體" w:cs="DFBiaoKaiShu-B5"/>
          <w:b/>
        </w:rPr>
        <w:lastRenderedPageBreak/>
        <w:t>（3）</w:t>
      </w:r>
      <w:r w:rsidRPr="00DF2915">
        <w:rPr>
          <w:rFonts w:ascii="標楷體" w:eastAsia="標楷體" w:hAnsi="標楷體" w:cs="DFBiaoKaiShu-B5"/>
          <w:b/>
        </w:rPr>
        <w:tab/>
        <w:t>照顧者支援</w:t>
      </w:r>
    </w:p>
    <w:p w14:paraId="1CA57A11" w14:textId="0AEA9064" w:rsidR="004B48CA" w:rsidRPr="00DF2915" w:rsidRDefault="004B48CA" w:rsidP="00594976">
      <w:pPr>
        <w:widowControl w:val="0"/>
        <w:spacing w:after="120"/>
        <w:jc w:val="both"/>
        <w:rPr>
          <w:rFonts w:ascii="標楷體" w:eastAsia="標楷體" w:hAnsi="標楷體" w:cs="DFBiaoKaiShu-B5"/>
        </w:rPr>
      </w:pPr>
      <w:r w:rsidRPr="00DF2915">
        <w:rPr>
          <w:rFonts w:ascii="標楷體" w:eastAsia="標楷體" w:hAnsi="標楷體" w:cs="DFBiaoKaiShu-B5" w:hint="eastAsia"/>
        </w:rPr>
        <w:t>2022 年 6 月，由勞工及福利局委託的理工大學顧問團隊發表就非正式照顧者（家人及親友）需要及支援的顧問報告指出，「香港仍欠缺一個全面的照顧者政策框架」，「由於缺乏針對照顧者的立法或策略方案，本港對照顧者的定義相對模糊」。政府亦於同年10月的施政報告提出一些支援照顧者的措施，包括照顧者</w:t>
      </w:r>
      <w:r w:rsidR="00F649D4" w:rsidRPr="00DF2915">
        <w:rPr>
          <w:rFonts w:ascii="標楷體" w:eastAsia="標楷體" w:hAnsi="標楷體" w:cs="DFBiaoKaiShu-B5" w:hint="eastAsia"/>
        </w:rPr>
        <w:t>2</w:t>
      </w:r>
      <w:r w:rsidR="00F649D4" w:rsidRPr="00DF2915">
        <w:rPr>
          <w:rFonts w:ascii="標楷體" w:eastAsia="標楷體" w:hAnsi="標楷體" w:cs="DFBiaoKaiShu-B5"/>
        </w:rPr>
        <w:t>4</w:t>
      </w:r>
      <w:r w:rsidR="00F649D4" w:rsidRPr="00DF2915">
        <w:rPr>
          <w:rFonts w:ascii="標楷體" w:eastAsia="標楷體" w:hAnsi="標楷體" w:cs="DFBiaoKaiShu-B5" w:hint="eastAsia"/>
        </w:rPr>
        <w:t>小時</w:t>
      </w:r>
      <w:r w:rsidRPr="00DF2915">
        <w:rPr>
          <w:rFonts w:ascii="標楷體" w:eastAsia="標楷體" w:hAnsi="標楷體" w:cs="DFBiaoKaiShu-B5" w:hint="eastAsia"/>
        </w:rPr>
        <w:t>支援專線及資訊網站</w:t>
      </w:r>
      <w:r w:rsidR="00CB52A1" w:rsidRPr="00DF2915">
        <w:rPr>
          <w:rFonts w:ascii="標楷體" w:eastAsia="標楷體" w:hAnsi="標楷體" w:cs="DFBiaoKaiShu-B5" w:hint="eastAsia"/>
        </w:rPr>
        <w:t>。</w:t>
      </w:r>
      <w:r w:rsidR="00FD4249" w:rsidRPr="00DF2915">
        <w:rPr>
          <w:rFonts w:ascii="標楷體" w:eastAsia="標楷體" w:hAnsi="標楷體" w:cs="DFBiaoKaiShu-B5" w:hint="eastAsia"/>
        </w:rPr>
        <w:t>上述進展</w:t>
      </w:r>
      <w:r w:rsidR="00CB52A1" w:rsidRPr="00DF2915">
        <w:rPr>
          <w:rFonts w:ascii="標楷體" w:eastAsia="標楷體" w:hAnsi="標楷體" w:cs="DFBiaoKaiShu-B5" w:hint="eastAsia"/>
        </w:rPr>
        <w:t>令</w:t>
      </w:r>
      <w:r w:rsidRPr="00DF2915">
        <w:rPr>
          <w:rFonts w:ascii="標楷體" w:eastAsia="標楷體" w:hAnsi="標楷體" w:cs="DFBiaoKaiShu-B5" w:hint="eastAsia"/>
        </w:rPr>
        <w:t>廣大的照顧者</w:t>
      </w:r>
      <w:r w:rsidR="00CB52A1" w:rsidRPr="00DF2915">
        <w:rPr>
          <w:rFonts w:ascii="標楷體" w:eastAsia="標楷體" w:hAnsi="標楷體" w:cs="DFBiaoKaiShu-B5" w:hint="eastAsia"/>
        </w:rPr>
        <w:t>更為關注政府對照顧者的支援政策，</w:t>
      </w:r>
      <w:r w:rsidRPr="00DF2915">
        <w:rPr>
          <w:rFonts w:ascii="標楷體" w:eastAsia="標楷體" w:hAnsi="標楷體" w:cs="DFBiaoKaiShu-B5" w:hint="eastAsia"/>
        </w:rPr>
        <w:t>他們期望清楚了解每</w:t>
      </w:r>
      <w:proofErr w:type="gramStart"/>
      <w:r w:rsidRPr="00DF2915">
        <w:rPr>
          <w:rFonts w:ascii="標楷體" w:eastAsia="標楷體" w:hAnsi="標楷體" w:cs="DFBiaoKaiShu-B5" w:hint="eastAsia"/>
        </w:rPr>
        <w:t>個</w:t>
      </w:r>
      <w:proofErr w:type="gramEnd"/>
      <w:r w:rsidRPr="00DF2915">
        <w:rPr>
          <w:rFonts w:ascii="標楷體" w:eastAsia="標楷體" w:hAnsi="標楷體" w:cs="DFBiaoKaiShu-B5" w:hint="eastAsia"/>
        </w:rPr>
        <w:t>支援措施的受助資格和程度，並</w:t>
      </w:r>
      <w:r w:rsidR="004543E1" w:rsidRPr="00DF2915">
        <w:rPr>
          <w:rFonts w:ascii="標楷體" w:eastAsia="標楷體" w:hAnsi="標楷體" w:cs="DFBiaoKaiShu-B5" w:hint="eastAsia"/>
        </w:rPr>
        <w:t>儘</w:t>
      </w:r>
      <w:r w:rsidRPr="00DF2915">
        <w:rPr>
          <w:rFonts w:ascii="標楷體" w:eastAsia="標楷體" w:hAnsi="標楷體" w:cs="DFBiaoKaiShu-B5" w:hint="eastAsia"/>
        </w:rPr>
        <w:t>快落實全面具系統性的支援服務。</w:t>
      </w:r>
    </w:p>
    <w:p w14:paraId="5D46B495" w14:textId="66939669" w:rsidR="00594976" w:rsidRPr="00DF2915" w:rsidRDefault="00594976" w:rsidP="00594976">
      <w:pPr>
        <w:widowControl w:val="0"/>
        <w:spacing w:after="120"/>
        <w:jc w:val="both"/>
        <w:rPr>
          <w:rFonts w:ascii="標楷體" w:eastAsia="標楷體" w:hAnsi="標楷體" w:cs="DFBiaoKaiShu-B5"/>
        </w:rPr>
      </w:pPr>
      <w:r w:rsidRPr="00DF2915">
        <w:rPr>
          <w:rFonts w:ascii="標楷體" w:eastAsia="標楷體" w:hAnsi="標楷體" w:cs="DFBiaoKaiShu-B5" w:hint="eastAsia"/>
        </w:rPr>
        <w:t>本會一直關注照顧者需要，</w:t>
      </w:r>
      <w:r w:rsidR="00660A32" w:rsidRPr="00DF2915">
        <w:rPr>
          <w:rFonts w:ascii="標楷體" w:eastAsia="標楷體" w:hAnsi="標楷體" w:cs="DFBiaoKaiShu-B5" w:hint="eastAsia"/>
        </w:rPr>
        <w:t>並倡議照顧者是重要的社會資本。</w:t>
      </w:r>
      <w:r w:rsidRPr="00DF2915">
        <w:rPr>
          <w:rFonts w:ascii="標楷體" w:eastAsia="標楷體" w:hAnsi="標楷體" w:cs="DFBiaoKaiShu-B5" w:hint="eastAsia"/>
        </w:rPr>
        <w:t>本會認為，政府應制定照顧者定義及分類，以延伸發展以「照顧者為本」的社福系統服務，</w:t>
      </w:r>
      <w:r w:rsidR="00660A32" w:rsidRPr="00DF2915">
        <w:rPr>
          <w:rFonts w:ascii="標楷體" w:eastAsia="標楷體" w:hAnsi="標楷體" w:cs="DFBiaoKaiShu-B5" w:hint="eastAsia"/>
        </w:rPr>
        <w:t>並</w:t>
      </w:r>
      <w:r w:rsidRPr="00DF2915">
        <w:rPr>
          <w:rFonts w:ascii="標楷體" w:eastAsia="標楷體" w:hAnsi="標楷體" w:cs="DFBiaoKaiShu-B5" w:hint="eastAsia"/>
        </w:rPr>
        <w:t>更有策略和遠見地推動本港的照顧者政策，確保各類照顧者在不同照顧階段的身心健康都得到照顧。本會倡議照顧者為本服務需具備三大要素：(</w:t>
      </w:r>
      <w:proofErr w:type="gramStart"/>
      <w:r w:rsidRPr="00DF2915">
        <w:rPr>
          <w:rFonts w:ascii="標楷體" w:eastAsia="標楷體" w:hAnsi="標楷體" w:cs="DFBiaoKaiShu-B5" w:hint="eastAsia"/>
        </w:rPr>
        <w:t>一</w:t>
      </w:r>
      <w:proofErr w:type="gramEnd"/>
      <w:r w:rsidRPr="00DF2915">
        <w:rPr>
          <w:rFonts w:ascii="標楷體" w:eastAsia="標楷體" w:hAnsi="標楷體" w:cs="DFBiaoKaiShu-B5" w:hint="eastAsia"/>
        </w:rPr>
        <w:t>) 制定以照顧者為本的評估與支援機制；(二)具備緊急及恆常照顧與支援服務；(三) 強化社區資源配套及網絡。</w:t>
      </w:r>
      <w:r w:rsidR="00555144" w:rsidRPr="00DF2915">
        <w:rPr>
          <w:rFonts w:ascii="標楷體" w:eastAsia="標楷體" w:hAnsi="標楷體" w:cs="DFBiaoKaiShu-B5" w:hint="eastAsia"/>
        </w:rPr>
        <w:t>本會就此範疇提出以下的建議。</w:t>
      </w:r>
    </w:p>
    <w:p w14:paraId="7C8A9F4D" w14:textId="77777777" w:rsidR="00594976" w:rsidRPr="00DF2915" w:rsidRDefault="00594976" w:rsidP="00594976">
      <w:pPr>
        <w:widowControl w:val="0"/>
        <w:spacing w:after="120"/>
        <w:jc w:val="both"/>
        <w:rPr>
          <w:rFonts w:ascii="標楷體" w:eastAsia="標楷體" w:hAnsi="標楷體" w:cs="DFBiaoKaiShu-B5"/>
        </w:rPr>
      </w:pPr>
      <w:r w:rsidRPr="00DF2915">
        <w:rPr>
          <w:rFonts w:ascii="標楷體" w:eastAsia="標楷體" w:hAnsi="標楷體" w:cs="DFBiaoKaiShu-B5" w:hint="eastAsia"/>
        </w:rPr>
        <w:t>建議：</w:t>
      </w:r>
    </w:p>
    <w:p w14:paraId="6D0E51BE" w14:textId="77777777" w:rsidR="00594976" w:rsidRPr="00DF2915" w:rsidRDefault="00594976" w:rsidP="00594976">
      <w:pPr>
        <w:widowControl w:val="0"/>
        <w:spacing w:after="120"/>
        <w:jc w:val="both"/>
        <w:rPr>
          <w:rFonts w:ascii="標楷體" w:eastAsia="標楷體" w:hAnsi="標楷體" w:cs="DFBiaoKaiShu-B5"/>
        </w:rPr>
      </w:pPr>
      <w:r w:rsidRPr="00DF2915">
        <w:rPr>
          <w:rFonts w:ascii="標楷體" w:eastAsia="標楷體" w:hAnsi="標楷體" w:cs="DFBiaoKaiShu-B5" w:hint="eastAsia"/>
        </w:rPr>
        <w:t>（制定以照顧者為本的評估與支援機制）</w:t>
      </w:r>
    </w:p>
    <w:p w14:paraId="5962E121" w14:textId="6991FCAD"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參考其他地區</w:t>
      </w:r>
      <w:r w:rsidR="00684376" w:rsidRPr="00DF2915">
        <w:rPr>
          <w:rFonts w:ascii="標楷體" w:eastAsia="標楷體" w:hAnsi="標楷體" w:cs="DFBiaoKaiShu-B5" w:hint="eastAsia"/>
        </w:rPr>
        <w:t>（例如</w:t>
      </w:r>
      <w:r w:rsidR="0077492F" w:rsidRPr="00DF2915">
        <w:rPr>
          <w:rFonts w:ascii="標楷體" w:eastAsia="標楷體" w:hAnsi="標楷體" w:cs="DFBiaoKaiShu-B5" w:hint="eastAsia"/>
        </w:rPr>
        <w:t>台灣</w:t>
      </w:r>
      <w:proofErr w:type="gramStart"/>
      <w:r w:rsidR="0077492F" w:rsidRPr="00DF2915">
        <w:rPr>
          <w:rFonts w:ascii="標楷體" w:eastAsia="標楷體" w:hAnsi="標楷體" w:cs="DFBiaoKaiShu-B5" w:hint="eastAsia"/>
        </w:rPr>
        <w:t>﹑</w:t>
      </w:r>
      <w:proofErr w:type="gramEnd"/>
      <w:r w:rsidR="00746C61" w:rsidRPr="00DF2915">
        <w:rPr>
          <w:rFonts w:ascii="標楷體" w:eastAsia="標楷體" w:hAnsi="標楷體" w:cs="DFBiaoKaiShu-B5" w:hint="eastAsia"/>
        </w:rPr>
        <w:t>新加坡</w:t>
      </w:r>
      <w:proofErr w:type="gramStart"/>
      <w:r w:rsidR="00746C61" w:rsidRPr="00DF2915">
        <w:rPr>
          <w:rFonts w:ascii="標楷體" w:eastAsia="標楷體" w:hAnsi="標楷體" w:cs="DFBiaoKaiShu-B5" w:hint="eastAsia"/>
        </w:rPr>
        <w:t>﹑</w:t>
      </w:r>
      <w:proofErr w:type="gramEnd"/>
      <w:r w:rsidR="00684376" w:rsidRPr="00DF2915">
        <w:rPr>
          <w:rFonts w:ascii="標楷體" w:eastAsia="標楷體" w:hAnsi="標楷體" w:cs="DFBiaoKaiShu-B5" w:hint="eastAsia"/>
        </w:rPr>
        <w:t>澳洲、加拿大及英國等</w:t>
      </w:r>
      <w:r w:rsidR="00684376" w:rsidRPr="00DF2915">
        <w:rPr>
          <w:rFonts w:ascii="標楷體" w:eastAsia="標楷體" w:hAnsi="標楷體" w:cs="DFBiaoKaiShu-B5"/>
        </w:rPr>
        <w:t>）</w:t>
      </w:r>
      <w:r w:rsidRPr="00DF2915">
        <w:rPr>
          <w:rFonts w:ascii="標楷體" w:eastAsia="標楷體" w:hAnsi="標楷體" w:cs="DFBiaoKaiShu-B5" w:hint="eastAsia"/>
        </w:rPr>
        <w:t>的經驗，落實照顧者的清晰定義及分類，以推動照顧者福利政策常規化及照顧者的角色獲得認同</w:t>
      </w:r>
      <w:r w:rsidR="001A7D83" w:rsidRPr="00DF2915">
        <w:rPr>
          <w:rFonts w:ascii="標楷體" w:eastAsia="標楷體" w:hAnsi="標楷體" w:cs="DFBiaoKaiShu-B5" w:hint="eastAsia"/>
        </w:rPr>
        <w:t>。</w:t>
      </w:r>
    </w:p>
    <w:p w14:paraId="4163999D" w14:textId="77777777"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善用政府統計處收集的照顧者地區性數據及社會福利署與醫院管理局等的服務使用者數據，全面檢視全港各區的照顧者的數目及狀況，以規劃地區性的照顧者支援策略及服務規模。</w:t>
      </w:r>
    </w:p>
    <w:p w14:paraId="2508E1B8" w14:textId="7779AE85" w:rsidR="00594976" w:rsidRPr="00DF2915" w:rsidRDefault="006843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參考近年本地坊間</w:t>
      </w:r>
      <w:proofErr w:type="gramStart"/>
      <w:r w:rsidRPr="00DF2915">
        <w:rPr>
          <w:rFonts w:ascii="標楷體" w:eastAsia="標楷體" w:hAnsi="標楷體" w:cs="DFBiaoKaiShu-B5" w:hint="eastAsia"/>
        </w:rPr>
        <w:t>社福界與</w:t>
      </w:r>
      <w:proofErr w:type="gramEnd"/>
      <w:r w:rsidRPr="00DF2915">
        <w:rPr>
          <w:rFonts w:ascii="標楷體" w:eastAsia="標楷體" w:hAnsi="標楷體" w:cs="DFBiaoKaiShu-B5" w:hint="eastAsia"/>
        </w:rPr>
        <w:t>大專院校研發的照顧者評估工具</w:t>
      </w:r>
      <w:r w:rsidR="00594976" w:rsidRPr="00DF2915">
        <w:rPr>
          <w:rFonts w:ascii="標楷體" w:eastAsia="標楷體" w:hAnsi="標楷體" w:cs="DFBiaoKaiShu-B5" w:hint="eastAsia"/>
        </w:rPr>
        <w:t>，發展</w:t>
      </w:r>
      <w:r w:rsidRPr="00DF2915">
        <w:rPr>
          <w:rFonts w:ascii="標楷體" w:eastAsia="標楷體" w:hAnsi="標楷體" w:cs="DFBiaoKaiShu-B5" w:hint="eastAsia"/>
        </w:rPr>
        <w:t>系統性的照顧者評估機制及</w:t>
      </w:r>
      <w:r w:rsidR="00594976" w:rsidRPr="00DF2915">
        <w:rPr>
          <w:rFonts w:ascii="標楷體" w:eastAsia="標楷體" w:hAnsi="標楷體" w:cs="DFBiaoKaiShu-B5" w:hint="eastAsia"/>
        </w:rPr>
        <w:t>「照顧者為本」的個案管理模式，由</w:t>
      </w:r>
      <w:r w:rsidR="00660A32" w:rsidRPr="00DF2915">
        <w:rPr>
          <w:rFonts w:ascii="標楷體" w:eastAsia="標楷體" w:hAnsi="標楷體" w:cs="DFBiaoKaiShu-B5" w:hint="eastAsia"/>
        </w:rPr>
        <w:t>社會服務單位的</w:t>
      </w:r>
      <w:r w:rsidR="00594976" w:rsidRPr="00DF2915">
        <w:rPr>
          <w:rFonts w:ascii="標楷體" w:eastAsia="標楷體" w:hAnsi="標楷體" w:cs="DFBiaoKaiShu-B5" w:hint="eastAsia"/>
        </w:rPr>
        <w:t>合資格單位</w:t>
      </w:r>
      <w:r w:rsidR="001A7D83" w:rsidRPr="00DF2915">
        <w:rPr>
          <w:rFonts w:ascii="標楷體" w:eastAsia="標楷體" w:hAnsi="標楷體" w:cs="DFBiaoKaiShu-B5" w:hint="eastAsia"/>
        </w:rPr>
        <w:t>人士（如</w:t>
      </w:r>
      <w:r w:rsidR="00594976" w:rsidRPr="00DF2915">
        <w:rPr>
          <w:rFonts w:ascii="標楷體" w:eastAsia="標楷體" w:hAnsi="標楷體" w:cs="DFBiaoKaiShu-B5" w:hint="eastAsia"/>
        </w:rPr>
        <w:t>社工或專職醫療人員</w:t>
      </w:r>
      <w:r w:rsidR="001A7D83" w:rsidRPr="00DF2915">
        <w:rPr>
          <w:rFonts w:ascii="標楷體" w:eastAsia="標楷體" w:hAnsi="標楷體" w:cs="DFBiaoKaiShu-B5" w:hint="eastAsia"/>
        </w:rPr>
        <w:t>）</w:t>
      </w:r>
      <w:r w:rsidR="00594976" w:rsidRPr="00DF2915">
        <w:rPr>
          <w:rFonts w:ascii="標楷體" w:eastAsia="標楷體" w:hAnsi="標楷體" w:cs="DFBiaoKaiShu-B5" w:hint="eastAsia"/>
        </w:rPr>
        <w:t>擔任個案經理，提供服務包括：</w:t>
      </w:r>
    </w:p>
    <w:p w14:paraId="60C826D5" w14:textId="77777777" w:rsidR="00594976" w:rsidRPr="00DF2915" w:rsidRDefault="00594976" w:rsidP="00825745">
      <w:pPr>
        <w:pStyle w:val="a4"/>
        <w:widowControl w:val="0"/>
        <w:numPr>
          <w:ilvl w:val="1"/>
          <w:numId w:val="18"/>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為其所主責類別的照顧者協調社區資源及提供情緒支援，避免照顧者現時因地區服務及資訊分散，疲於到不同社會服務單位尋找服務的情況；</w:t>
      </w:r>
    </w:p>
    <w:p w14:paraId="7986B528" w14:textId="77777777" w:rsidR="00594976" w:rsidRPr="00DF2915" w:rsidRDefault="00594976" w:rsidP="00825745">
      <w:pPr>
        <w:pStyle w:val="a4"/>
        <w:widowControl w:val="0"/>
        <w:numPr>
          <w:ilvl w:val="1"/>
          <w:numId w:val="18"/>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為殘疾人士及長期病患照顧者訂立照顧計劃 (</w:t>
      </w:r>
      <w:r w:rsidRPr="00DF2915">
        <w:rPr>
          <w:rFonts w:ascii="標楷體" w:eastAsia="標楷體" w:hAnsi="標楷體" w:cs="DFBiaoKaiShu-B5"/>
        </w:rPr>
        <w:t>Care Plan</w:t>
      </w:r>
      <w:r w:rsidRPr="00DF2915">
        <w:rPr>
          <w:rFonts w:ascii="標楷體" w:eastAsia="標楷體" w:hAnsi="標楷體" w:cs="DFBiaoKaiShu-B5" w:hint="eastAsia"/>
        </w:rPr>
        <w:t>)，並持續評估照顧者在需要上的變化，有助單位同工在不同照顧階段提供切合照顧者當期需要的個別化及多元化介入。</w:t>
      </w:r>
    </w:p>
    <w:p w14:paraId="2C8FDC64" w14:textId="44631900" w:rsidR="00594976" w:rsidRPr="00DF2915" w:rsidRDefault="001C617A" w:rsidP="001C617A">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參考現時長者卡模式</w:t>
      </w:r>
      <w:r w:rsidR="00594976" w:rsidRPr="00DF2915">
        <w:rPr>
          <w:rFonts w:ascii="標楷體" w:eastAsia="標楷體" w:hAnsi="標楷體" w:cs="DFBiaoKaiShu-B5" w:hint="eastAsia"/>
        </w:rPr>
        <w:t>，制定一個照顧者身份登記制度，</w:t>
      </w:r>
      <w:r w:rsidR="001A7D83" w:rsidRPr="00DF2915">
        <w:rPr>
          <w:rFonts w:ascii="標楷體" w:eastAsia="標楷體" w:hAnsi="標楷體" w:cs="DFBiaoKaiShu-B5" w:hint="eastAsia"/>
        </w:rPr>
        <w:t>並</w:t>
      </w:r>
      <w:r w:rsidR="00594976" w:rsidRPr="00DF2915">
        <w:rPr>
          <w:rFonts w:ascii="標楷體" w:eastAsia="標楷體" w:hAnsi="標楷體" w:cs="DFBiaoKaiShu-B5" w:hint="eastAsia"/>
        </w:rPr>
        <w:t>使用門檻較低的照顧者定義，讓他們可申請配備「照顧者友善卡」(</w:t>
      </w:r>
      <w:proofErr w:type="spellStart"/>
      <w:r w:rsidR="00594976" w:rsidRPr="00DF2915">
        <w:rPr>
          <w:rFonts w:ascii="標楷體" w:eastAsia="標楷體" w:hAnsi="標楷體" w:cs="DFBiaoKaiShu-B5"/>
        </w:rPr>
        <w:t>Carer</w:t>
      </w:r>
      <w:proofErr w:type="spellEnd"/>
      <w:r w:rsidR="00594976" w:rsidRPr="00DF2915">
        <w:rPr>
          <w:rFonts w:ascii="標楷體" w:eastAsia="標楷體" w:hAnsi="標楷體" w:cs="DFBiaoKaiShu-B5"/>
        </w:rPr>
        <w:t xml:space="preserve"> Pass</w:t>
      </w:r>
      <w:r w:rsidR="00594976" w:rsidRPr="00DF2915">
        <w:rPr>
          <w:rFonts w:ascii="標楷體" w:eastAsia="標楷體" w:hAnsi="標楷體" w:cs="DFBiaoKaiShu-B5" w:hint="eastAsia"/>
        </w:rPr>
        <w:t>)。當局透過連結不同政府部門、公共運輸機構及企業與商戶的參與，讓持有「友善卡」的照顧者在不同生活領域上享有合宜優惠，</w:t>
      </w:r>
      <w:proofErr w:type="gramStart"/>
      <w:r w:rsidR="00594976" w:rsidRPr="00DF2915">
        <w:rPr>
          <w:rFonts w:ascii="標楷體" w:eastAsia="標楷體" w:hAnsi="標楷體" w:cs="DFBiaoKaiShu-B5" w:hint="eastAsia"/>
        </w:rPr>
        <w:t>紓</w:t>
      </w:r>
      <w:proofErr w:type="gramEnd"/>
      <w:r w:rsidR="00594976" w:rsidRPr="00DF2915">
        <w:rPr>
          <w:rFonts w:ascii="標楷體" w:eastAsia="標楷體" w:hAnsi="標楷體" w:cs="DFBiaoKaiShu-B5" w:hint="eastAsia"/>
        </w:rPr>
        <w:t>緩其經濟及生活壓力</w:t>
      </w:r>
      <w:r w:rsidR="00B70D60" w:rsidRPr="00DF2915">
        <w:rPr>
          <w:rFonts w:ascii="標楷體" w:eastAsia="標楷體" w:hAnsi="標楷體" w:cs="DFBiaoKaiShu-B5" w:hint="eastAsia"/>
        </w:rPr>
        <w:t>。同時，</w:t>
      </w:r>
      <w:r w:rsidRPr="00DF2915">
        <w:rPr>
          <w:rFonts w:ascii="標楷體" w:eastAsia="標楷體" w:hAnsi="標楷體" w:cs="DFBiaoKaiShu-B5" w:hint="eastAsia"/>
        </w:rPr>
        <w:t>參考海外「照顧者日</w:t>
      </w:r>
      <w:r w:rsidRPr="00DF2915">
        <w:rPr>
          <w:rFonts w:ascii="標楷體" w:eastAsia="標楷體" w:hAnsi="標楷體" w:cs="DFBiaoKaiShu-B5"/>
        </w:rPr>
        <w:t>/</w:t>
      </w:r>
      <w:r w:rsidRPr="00DF2915">
        <w:rPr>
          <w:rFonts w:ascii="標楷體" w:eastAsia="標楷體" w:hAnsi="標楷體" w:cs="DFBiaoKaiShu-B5" w:hint="eastAsia"/>
        </w:rPr>
        <w:t>月」的經驗</w:t>
      </w:r>
      <w:r w:rsidR="00C10F2C" w:rsidRPr="00DF2915">
        <w:rPr>
          <w:rStyle w:val="af5"/>
          <w:rFonts w:ascii="標楷體" w:eastAsia="標楷體" w:hAnsi="標楷體" w:cs="DFBiaoKaiShu-B5"/>
        </w:rPr>
        <w:footnoteReference w:id="9"/>
      </w:r>
      <w:r w:rsidRPr="00DF2915">
        <w:rPr>
          <w:rFonts w:ascii="標楷體" w:eastAsia="標楷體" w:hAnsi="標楷體" w:cs="DFBiaoKaiShu-B5" w:hint="eastAsia"/>
        </w:rPr>
        <w:t>，在指定時期</w:t>
      </w:r>
      <w:r w:rsidR="000B4B7A" w:rsidRPr="00DF2915">
        <w:rPr>
          <w:rFonts w:ascii="標楷體" w:eastAsia="標楷體" w:hAnsi="標楷體" w:cs="DFBiaoKaiShu-B5" w:hint="eastAsia"/>
        </w:rPr>
        <w:t>為照顧者</w:t>
      </w:r>
      <w:r w:rsidRPr="00DF2915">
        <w:rPr>
          <w:rFonts w:ascii="標楷體" w:eastAsia="標楷體" w:hAnsi="標楷體" w:cs="DFBiaoKaiShu-B5" w:hint="eastAsia"/>
        </w:rPr>
        <w:t>推出更多優惠</w:t>
      </w:r>
      <w:r w:rsidR="00B70D60" w:rsidRPr="00DF2915">
        <w:rPr>
          <w:rFonts w:ascii="標楷體" w:eastAsia="標楷體" w:hAnsi="標楷體" w:cs="DFBiaoKaiShu-B5" w:hint="eastAsia"/>
        </w:rPr>
        <w:t>和舉辦社區關懷行動</w:t>
      </w:r>
      <w:r w:rsidRPr="00DF2915">
        <w:rPr>
          <w:rFonts w:ascii="標楷體" w:eastAsia="標楷體" w:hAnsi="標楷體" w:cs="DFBiaoKaiShu-B5" w:hint="eastAsia"/>
        </w:rPr>
        <w:t>，長遠提升社會</w:t>
      </w:r>
      <w:r w:rsidR="00684376" w:rsidRPr="00DF2915">
        <w:rPr>
          <w:rFonts w:ascii="標楷體" w:eastAsia="標楷體" w:hAnsi="標楷體" w:cs="DFBiaoKaiShu-B5" w:hint="eastAsia"/>
        </w:rPr>
        <w:t>整體對</w:t>
      </w:r>
      <w:r w:rsidRPr="00DF2915">
        <w:rPr>
          <w:rFonts w:ascii="標楷體" w:eastAsia="標楷體" w:hAnsi="標楷體" w:cs="DFBiaoKaiShu-B5" w:hint="eastAsia"/>
        </w:rPr>
        <w:t>照顧者的認同。</w:t>
      </w:r>
    </w:p>
    <w:p w14:paraId="169CA86D" w14:textId="77777777" w:rsidR="001C617A" w:rsidRPr="00DF2915" w:rsidRDefault="001C617A" w:rsidP="001C617A">
      <w:pPr>
        <w:pStyle w:val="a4"/>
        <w:widowControl w:val="0"/>
        <w:spacing w:after="120"/>
        <w:ind w:leftChars="0" w:left="709"/>
        <w:jc w:val="both"/>
        <w:rPr>
          <w:rFonts w:ascii="標楷體" w:eastAsia="標楷體" w:hAnsi="標楷體" w:cs="DFBiaoKaiShu-B5"/>
        </w:rPr>
      </w:pPr>
    </w:p>
    <w:p w14:paraId="2606A76B" w14:textId="77777777" w:rsidR="00594976" w:rsidRPr="00DF2915" w:rsidRDefault="00594976" w:rsidP="00594976">
      <w:pPr>
        <w:widowControl w:val="0"/>
        <w:spacing w:after="120"/>
        <w:jc w:val="both"/>
        <w:rPr>
          <w:rFonts w:ascii="標楷體" w:eastAsia="標楷體" w:hAnsi="標楷體" w:cs="DFBiaoKaiShu-B5"/>
        </w:rPr>
      </w:pPr>
      <w:r w:rsidRPr="00DF2915">
        <w:rPr>
          <w:rFonts w:ascii="標楷體" w:eastAsia="標楷體" w:hAnsi="標楷體" w:cs="DFBiaoKaiShu-B5" w:hint="eastAsia"/>
        </w:rPr>
        <w:t>（具備緊急及恆常照顧與支援服務）</w:t>
      </w:r>
    </w:p>
    <w:p w14:paraId="68518B76" w14:textId="77777777"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提升惠及殘疾人士及長者的社區暫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及照顧服務的多樣性及可及性，措施包括：</w:t>
      </w:r>
    </w:p>
    <w:p w14:paraId="1B6014AC" w14:textId="5A37D627" w:rsidR="00594976" w:rsidRPr="00DF2915" w:rsidRDefault="00594976" w:rsidP="00825745">
      <w:pPr>
        <w:pStyle w:val="a4"/>
        <w:widowControl w:val="0"/>
        <w:numPr>
          <w:ilvl w:val="1"/>
          <w:numId w:val="19"/>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根據各區照顧者的數目及狀況，</w:t>
      </w:r>
      <w:r w:rsidR="00B70D60" w:rsidRPr="00DF2915">
        <w:rPr>
          <w:rFonts w:ascii="標楷體" w:eastAsia="標楷體" w:hAnsi="標楷體" w:cs="DFBiaoKaiShu-B5" w:hint="eastAsia"/>
        </w:rPr>
        <w:t>在不減少現有地區服務的程度下，</w:t>
      </w:r>
      <w:r w:rsidRPr="00DF2915">
        <w:rPr>
          <w:rFonts w:ascii="標楷體" w:eastAsia="標楷體" w:hAnsi="標楷體" w:cs="DFBiaoKaiShu-B5" w:hint="eastAsia"/>
        </w:rPr>
        <w:t>調整全港 18 區分別為照顧殘疾人士及長者所設的日間暫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、住宿暫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、家居照顧、緊急暫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及上門照顧服務的比例，提升各區現時較缺乏照顧服務類型的規模，避免照顧者跨區使用服務；</w:t>
      </w:r>
    </w:p>
    <w:p w14:paraId="5005C60D" w14:textId="77777777" w:rsidR="00594976" w:rsidRPr="00DF2915" w:rsidRDefault="00594976" w:rsidP="00825745">
      <w:pPr>
        <w:pStyle w:val="a4"/>
        <w:widowControl w:val="0"/>
        <w:numPr>
          <w:ilvl w:val="1"/>
          <w:numId w:val="19"/>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增加全港 18 區緊急託管及緊急上門照顧殘疾人士及長者的服務名額，並物色各</w:t>
      </w:r>
      <w:r w:rsidRPr="00DF2915">
        <w:rPr>
          <w:rFonts w:ascii="標楷體" w:eastAsia="標楷體" w:hAnsi="標楷體" w:cs="DFBiaoKaiShu-B5" w:hint="eastAsia"/>
        </w:rPr>
        <w:lastRenderedPageBreak/>
        <w:t>區位置較方便的宿舍</w:t>
      </w:r>
      <w:proofErr w:type="gramStart"/>
      <w:r w:rsidRPr="00DF2915">
        <w:rPr>
          <w:rFonts w:ascii="標楷體" w:eastAsia="標楷體" w:hAnsi="標楷體" w:cs="DFBiaoKaiShu-B5" w:hint="eastAsia"/>
        </w:rPr>
        <w:t>增設暫託名</w:t>
      </w:r>
      <w:proofErr w:type="gramEnd"/>
      <w:r w:rsidRPr="00DF2915">
        <w:rPr>
          <w:rFonts w:ascii="標楷體" w:eastAsia="標楷體" w:hAnsi="標楷體" w:cs="DFBiaoKaiShu-B5" w:hint="eastAsia"/>
        </w:rPr>
        <w:t>額，以支援照顧者的突發需要；</w:t>
      </w:r>
    </w:p>
    <w:p w14:paraId="088BCA13" w14:textId="77777777" w:rsidR="00594976" w:rsidRPr="00DF2915" w:rsidRDefault="00594976" w:rsidP="00825745">
      <w:pPr>
        <w:pStyle w:val="a4"/>
        <w:widowControl w:val="0"/>
        <w:numPr>
          <w:ilvl w:val="1"/>
          <w:numId w:val="19"/>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檢討及整合現時「殘疾人士指定</w:t>
      </w:r>
      <w:proofErr w:type="gramStart"/>
      <w:r w:rsidRPr="00DF2915">
        <w:rPr>
          <w:rFonts w:ascii="標楷體" w:eastAsia="標楷體" w:hAnsi="標楷體" w:cs="DFBiaoKaiShu-B5" w:hint="eastAsia"/>
        </w:rPr>
        <w:t>住宿暫顧服務</w:t>
      </w:r>
      <w:proofErr w:type="gramEnd"/>
      <w:r w:rsidRPr="00DF2915">
        <w:rPr>
          <w:rFonts w:ascii="標楷體" w:eastAsia="標楷體" w:hAnsi="標楷體" w:cs="DFBiaoKaiShu-B5" w:hint="eastAsia"/>
        </w:rPr>
        <w:t>」，增設緊急的暫</w:t>
      </w:r>
      <w:proofErr w:type="gramStart"/>
      <w:r w:rsidRPr="00DF2915">
        <w:rPr>
          <w:rFonts w:ascii="標楷體" w:eastAsia="標楷體" w:hAnsi="標楷體" w:cs="DFBiaoKaiShu-B5" w:hint="eastAsia"/>
        </w:rPr>
        <w:t>託宿位</w:t>
      </w:r>
      <w:proofErr w:type="gramEnd"/>
      <w:r w:rsidRPr="00DF2915">
        <w:rPr>
          <w:rFonts w:ascii="標楷體" w:eastAsia="標楷體" w:hAnsi="標楷體" w:cs="DFBiaoKaiShu-B5" w:hint="eastAsia"/>
        </w:rPr>
        <w:t>服務；</w:t>
      </w:r>
    </w:p>
    <w:p w14:paraId="75D3FD36" w14:textId="77777777" w:rsidR="00594976" w:rsidRPr="00DF2915" w:rsidRDefault="00594976" w:rsidP="00825745">
      <w:pPr>
        <w:pStyle w:val="a4"/>
        <w:widowControl w:val="0"/>
        <w:numPr>
          <w:ilvl w:val="1"/>
          <w:numId w:val="19"/>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發展 24 小時照顧者支援專線成為申請暫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服務的重要「</w:t>
      </w:r>
      <w:proofErr w:type="gramStart"/>
      <w:r w:rsidRPr="00DF2915">
        <w:rPr>
          <w:rFonts w:ascii="標楷體" w:eastAsia="標楷體" w:hAnsi="標楷體" w:cs="DFBiaoKaiShu-B5" w:hint="eastAsia"/>
        </w:rPr>
        <w:t>駁腳</w:t>
      </w:r>
      <w:proofErr w:type="gramEnd"/>
      <w:r w:rsidRPr="00DF2915">
        <w:rPr>
          <w:rFonts w:ascii="標楷體" w:eastAsia="標楷體" w:hAnsi="標楷體" w:cs="DFBiaoKaiShu-B5" w:hint="eastAsia"/>
        </w:rPr>
        <w:t>」，一條龍具備暫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及緊急暫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服務的需要評估、預約、快速配對及轉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的機制，縮短申請時間。專線申請服務的時段須涵蓋晚間、</w:t>
      </w:r>
      <w:proofErr w:type="gramStart"/>
      <w:r w:rsidRPr="00DF2915">
        <w:rPr>
          <w:rFonts w:ascii="標楷體" w:eastAsia="標楷體" w:hAnsi="標楷體" w:cs="DFBiaoKaiShu-B5" w:hint="eastAsia"/>
        </w:rPr>
        <w:t>深宵及假期</w:t>
      </w:r>
      <w:proofErr w:type="gramEnd"/>
      <w:r w:rsidRPr="00DF2915">
        <w:rPr>
          <w:rFonts w:ascii="標楷體" w:eastAsia="標楷體" w:hAnsi="標楷體" w:cs="DFBiaoKaiShu-B5" w:hint="eastAsia"/>
        </w:rPr>
        <w:t>，以針對照顧者非日間及假日時段的突發需要；</w:t>
      </w:r>
    </w:p>
    <w:p w14:paraId="60A5F74D" w14:textId="40D16D95" w:rsidR="00594976" w:rsidRPr="00DF2915" w:rsidRDefault="00594976" w:rsidP="00825745">
      <w:pPr>
        <w:pStyle w:val="a4"/>
        <w:widowControl w:val="0"/>
        <w:numPr>
          <w:ilvl w:val="1"/>
          <w:numId w:val="19"/>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加強為行動不便人士使用緊急暫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及住宿服務時的下樓服務及交通配套，讓有需要的照顧者及其家屬能</w:t>
      </w:r>
      <w:r w:rsidR="004543E1" w:rsidRPr="00DF2915">
        <w:rPr>
          <w:rFonts w:ascii="標楷體" w:eastAsia="標楷體" w:hAnsi="標楷體" w:cs="DFBiaoKaiShu-B5" w:hint="eastAsia"/>
        </w:rPr>
        <w:t>儘</w:t>
      </w:r>
      <w:r w:rsidRPr="00DF2915">
        <w:rPr>
          <w:rFonts w:ascii="標楷體" w:eastAsia="標楷體" w:hAnsi="標楷體" w:cs="DFBiaoKaiShu-B5" w:hint="eastAsia"/>
        </w:rPr>
        <w:t>快使用暫</w:t>
      </w:r>
      <w:proofErr w:type="gramStart"/>
      <w:r w:rsidRPr="00DF2915">
        <w:rPr>
          <w:rFonts w:ascii="標楷體" w:eastAsia="標楷體" w:hAnsi="標楷體" w:cs="DFBiaoKaiShu-B5" w:hint="eastAsia"/>
        </w:rPr>
        <w:t>託</w:t>
      </w:r>
      <w:proofErr w:type="gramEnd"/>
      <w:r w:rsidRPr="00DF2915">
        <w:rPr>
          <w:rFonts w:ascii="標楷體" w:eastAsia="標楷體" w:hAnsi="標楷體" w:cs="DFBiaoKaiShu-B5" w:hint="eastAsia"/>
        </w:rPr>
        <w:t>服務；</w:t>
      </w:r>
    </w:p>
    <w:p w14:paraId="4C4985F3" w14:textId="20185883" w:rsidR="00594976" w:rsidRPr="00DF2915" w:rsidRDefault="00594976" w:rsidP="00825745">
      <w:pPr>
        <w:pStyle w:val="a4"/>
        <w:widowControl w:val="0"/>
        <w:numPr>
          <w:ilvl w:val="1"/>
          <w:numId w:val="19"/>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增撥資源以改善嚴重殘疾人士家居照顧服務中使用服務的穩定性及時間彈性，例如於周末提供服務，以回應不同類型殘疾人士的特殊照顧需要。</w:t>
      </w:r>
    </w:p>
    <w:p w14:paraId="3BA4A048" w14:textId="77777777" w:rsidR="00594976" w:rsidRPr="00DF2915" w:rsidRDefault="00594976" w:rsidP="00594976">
      <w:pPr>
        <w:widowControl w:val="0"/>
        <w:spacing w:after="120"/>
        <w:jc w:val="both"/>
        <w:rPr>
          <w:rFonts w:ascii="標楷體" w:eastAsia="標楷體" w:hAnsi="標楷體" w:cs="DFBiaoKaiShu-B5"/>
        </w:rPr>
      </w:pPr>
      <w:r w:rsidRPr="00DF2915">
        <w:rPr>
          <w:rFonts w:ascii="標楷體" w:eastAsia="標楷體" w:hAnsi="標楷體" w:cs="DFBiaoKaiShu-B5" w:hint="eastAsia"/>
        </w:rPr>
        <w:t>（強化社區資源配套及網絡）</w:t>
      </w:r>
    </w:p>
    <w:p w14:paraId="35A5BE4D" w14:textId="28D1CE3F" w:rsidR="00594976" w:rsidRPr="00DF2915" w:rsidRDefault="00F649D4"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開拓並培訓同路人</w:t>
      </w:r>
      <w:r w:rsidRPr="00DF2915">
        <w:rPr>
          <w:rStyle w:val="af5"/>
          <w:rFonts w:ascii="標楷體" w:eastAsia="標楷體" w:hAnsi="標楷體" w:cs="DFBiaoKaiShu-B5"/>
        </w:rPr>
        <w:footnoteReference w:id="10"/>
      </w:r>
      <w:r w:rsidRPr="00DF2915">
        <w:rPr>
          <w:rFonts w:ascii="標楷體" w:eastAsia="標楷體" w:hAnsi="標楷體" w:cs="DFBiaoKaiShu-B5" w:hint="eastAsia"/>
        </w:rPr>
        <w:t>從事支援照顧者服務，善用他們的</w:t>
      </w:r>
      <w:r w:rsidR="00594976" w:rsidRPr="00DF2915">
        <w:rPr>
          <w:rFonts w:ascii="標楷體" w:eastAsia="標楷體" w:hAnsi="標楷體" w:cs="DFBiaoKaiShu-B5" w:hint="eastAsia"/>
        </w:rPr>
        <w:t>照顧經驗</w:t>
      </w:r>
      <w:proofErr w:type="gramStart"/>
      <w:r w:rsidR="00594976" w:rsidRPr="00DF2915">
        <w:rPr>
          <w:rFonts w:ascii="標楷體" w:eastAsia="標楷體" w:hAnsi="標楷體" w:cs="DFBiaoKaiShu-B5" w:hint="eastAsia"/>
        </w:rPr>
        <w:t>及關顧技巧</w:t>
      </w:r>
      <w:proofErr w:type="gramEnd"/>
      <w:r w:rsidRPr="00DF2915">
        <w:rPr>
          <w:rFonts w:ascii="標楷體" w:eastAsia="標楷體" w:hAnsi="標楷體" w:cs="DFBiaoKaiShu-B5" w:hint="eastAsia"/>
        </w:rPr>
        <w:t>等社會資本</w:t>
      </w:r>
      <w:r w:rsidR="00594976" w:rsidRPr="00DF2915">
        <w:rPr>
          <w:rFonts w:ascii="標楷體" w:eastAsia="標楷體" w:hAnsi="標楷體" w:cs="DFBiaoKaiShu-B5" w:hint="eastAsia"/>
        </w:rPr>
        <w:t>，模式包括：</w:t>
      </w:r>
    </w:p>
    <w:p w14:paraId="32826923" w14:textId="0024DE83" w:rsidR="00594976" w:rsidRPr="00DF2915" w:rsidRDefault="00594976" w:rsidP="00825745">
      <w:pPr>
        <w:pStyle w:val="a4"/>
        <w:widowControl w:val="0"/>
        <w:numPr>
          <w:ilvl w:val="1"/>
          <w:numId w:val="20"/>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參考本會已完成的中風病患照顧者的支援計劃</w:t>
      </w:r>
      <w:r w:rsidRPr="00DF2915">
        <w:rPr>
          <w:rFonts w:ascii="標楷體" w:eastAsia="標楷體" w:hAnsi="標楷體" w:cs="DFBiaoKaiShu-B5"/>
        </w:rPr>
        <w:t xml:space="preserve"> </w:t>
      </w:r>
      <w:proofErr w:type="gramStart"/>
      <w:r w:rsidRPr="00DF2915">
        <w:rPr>
          <w:rFonts w:ascii="標楷體" w:eastAsia="標楷體" w:hAnsi="標楷體" w:cs="DFBiaoKaiShu-B5"/>
        </w:rPr>
        <w:t>—</w:t>
      </w:r>
      <w:proofErr w:type="gramEnd"/>
      <w:r w:rsidRPr="00DF2915">
        <w:rPr>
          <w:rFonts w:ascii="標楷體" w:eastAsia="標楷體" w:hAnsi="標楷體" w:cs="DFBiaoKaiShu-B5" w:hint="eastAsia"/>
        </w:rPr>
        <w:t>「識唞」，培訓同路人成為照顧服務員，為有需要的現職照顧者及家庭提供支援服務，例如為病患提供陪診、護送及留家看顧。此模式值得擴展至其他殘疾或病患家庭；</w:t>
      </w:r>
    </w:p>
    <w:p w14:paraId="1661A9D6" w14:textId="77777777" w:rsidR="00F635B1" w:rsidRPr="00DF2915" w:rsidRDefault="00F635B1" w:rsidP="00F635B1">
      <w:pPr>
        <w:pStyle w:val="a4"/>
        <w:widowControl w:val="0"/>
        <w:numPr>
          <w:ilvl w:val="1"/>
          <w:numId w:val="20"/>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參考本會社區</w:t>
      </w:r>
      <w:proofErr w:type="gramStart"/>
      <w:r w:rsidRPr="00DF2915">
        <w:rPr>
          <w:rFonts w:ascii="標楷體" w:eastAsia="標楷體" w:hAnsi="標楷體" w:cs="DFBiaoKaiShu-B5" w:hint="eastAsia"/>
        </w:rPr>
        <w:t>復康網絡</w:t>
      </w:r>
      <w:proofErr w:type="gramEnd"/>
      <w:r w:rsidRPr="00DF2915">
        <w:rPr>
          <w:rFonts w:ascii="標楷體" w:eastAsia="標楷體" w:hAnsi="標楷體" w:cs="DFBiaoKaiShu-B5" w:hint="eastAsia"/>
        </w:rPr>
        <w:t>所提供的中風照顧者專線，在24小時照顧者支援專線內培訓同路人義工提供電話關懷及情緒支援，結合同路人義工和社工跟進模式，為照顧者提供資訊、經驗分享和持續跟進。</w:t>
      </w:r>
    </w:p>
    <w:p w14:paraId="0E24FAD7" w14:textId="3D862948"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強化對社區團體及長期病患及/或家屬組成的自助組織的支援，善用組織的同路人經驗，為病患家庭建立支援及社交網絡，及早識別及轉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高危家庭至主流服務。</w:t>
      </w:r>
    </w:p>
    <w:p w14:paraId="15945069" w14:textId="026C2072"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優化「為低收入的殘疾人士照顧者提供生活津貼試驗計劃」及「為低收入家庭護老者提供生活津貼試驗計劃」的申領資格及津貼使用，包括：</w:t>
      </w:r>
    </w:p>
    <w:p w14:paraId="75DD9C2A" w14:textId="77777777" w:rsidR="00594976" w:rsidRPr="00DF2915" w:rsidRDefault="00594976" w:rsidP="00825745">
      <w:pPr>
        <w:pStyle w:val="a4"/>
        <w:widowControl w:val="0"/>
        <w:numPr>
          <w:ilvl w:val="1"/>
          <w:numId w:val="21"/>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津貼與</w:t>
      </w:r>
      <w:proofErr w:type="gramStart"/>
      <w:r w:rsidRPr="00DF2915">
        <w:rPr>
          <w:rFonts w:ascii="標楷體" w:eastAsia="標楷體" w:hAnsi="標楷體" w:cs="DFBiaoKaiShu-B5" w:hint="eastAsia"/>
        </w:rPr>
        <w:t>輪候復康</w:t>
      </w:r>
      <w:proofErr w:type="gramEnd"/>
      <w:r w:rsidRPr="00DF2915">
        <w:rPr>
          <w:rFonts w:ascii="標楷體" w:eastAsia="標楷體" w:hAnsi="標楷體" w:cs="DFBiaoKaiShu-B5" w:hint="eastAsia"/>
        </w:rPr>
        <w:t>服務的身份脫鈎；</w:t>
      </w:r>
    </w:p>
    <w:p w14:paraId="51BCF729" w14:textId="77777777" w:rsidR="00594976" w:rsidRPr="00DF2915" w:rsidRDefault="00594976" w:rsidP="00825745">
      <w:pPr>
        <w:pStyle w:val="a4"/>
        <w:widowControl w:val="0"/>
        <w:numPr>
          <w:ilvl w:val="1"/>
          <w:numId w:val="21"/>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擴展津貼的對象範疇至末期病患者的照顧者；</w:t>
      </w:r>
    </w:p>
    <w:p w14:paraId="5962BC21" w14:textId="77777777" w:rsidR="00594976" w:rsidRPr="00DF2915" w:rsidRDefault="00594976" w:rsidP="00825745">
      <w:pPr>
        <w:pStyle w:val="a4"/>
        <w:widowControl w:val="0"/>
        <w:numPr>
          <w:ilvl w:val="1"/>
          <w:numId w:val="21"/>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取消照顧者津貼不能同時領取其他資助的限制（例如綜援、傷殘津貼或長者生活津貼），以強化支援在社區上持續增加的「以</w:t>
      </w:r>
      <w:proofErr w:type="gramStart"/>
      <w:r w:rsidRPr="00DF2915">
        <w:rPr>
          <w:rFonts w:ascii="標楷體" w:eastAsia="標楷體" w:hAnsi="標楷體" w:cs="DFBiaoKaiShu-B5" w:hint="eastAsia"/>
        </w:rPr>
        <w:t>老護殘</w:t>
      </w:r>
      <w:proofErr w:type="gramEnd"/>
      <w:r w:rsidRPr="00DF2915">
        <w:rPr>
          <w:rFonts w:ascii="標楷體" w:eastAsia="標楷體" w:hAnsi="標楷體" w:cs="DFBiaoKaiShu-B5" w:hint="eastAsia"/>
        </w:rPr>
        <w:t>／老」和「以</w:t>
      </w:r>
      <w:proofErr w:type="gramStart"/>
      <w:r w:rsidRPr="00DF2915">
        <w:rPr>
          <w:rFonts w:ascii="標楷體" w:eastAsia="標楷體" w:hAnsi="標楷體" w:cs="DFBiaoKaiShu-B5" w:hint="eastAsia"/>
        </w:rPr>
        <w:t>殘護殘</w:t>
      </w:r>
      <w:proofErr w:type="gramEnd"/>
      <w:r w:rsidRPr="00DF2915">
        <w:rPr>
          <w:rFonts w:ascii="標楷體" w:eastAsia="標楷體" w:hAnsi="標楷體" w:cs="DFBiaoKaiShu-B5" w:hint="eastAsia"/>
        </w:rPr>
        <w:t>」情況；</w:t>
      </w:r>
    </w:p>
    <w:p w14:paraId="3BD82ED5" w14:textId="77777777" w:rsidR="00594976" w:rsidRPr="00DF2915" w:rsidRDefault="00594976" w:rsidP="00825745">
      <w:pPr>
        <w:pStyle w:val="a4"/>
        <w:widowControl w:val="0"/>
        <w:numPr>
          <w:ilvl w:val="1"/>
          <w:numId w:val="21"/>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取消津貼名額的限制，以免有需要的照顧者長期無法獲得經濟支援；</w:t>
      </w:r>
    </w:p>
    <w:p w14:paraId="6F8969FB" w14:textId="77777777" w:rsidR="00594976" w:rsidRPr="00DF2915" w:rsidRDefault="00594976" w:rsidP="00825745">
      <w:pPr>
        <w:pStyle w:val="a4"/>
        <w:widowControl w:val="0"/>
        <w:numPr>
          <w:ilvl w:val="1"/>
          <w:numId w:val="21"/>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提升照顧者津貼的可用性，包括允許照顧者以津貼中的培訓津貼以實報實銷方式購買合適的喘息支援服務（例如聘請外</w:t>
      </w:r>
      <w:proofErr w:type="gramStart"/>
      <w:r w:rsidRPr="00DF2915">
        <w:rPr>
          <w:rFonts w:ascii="標楷體" w:eastAsia="標楷體" w:hAnsi="標楷體" w:cs="DFBiaoKaiShu-B5" w:hint="eastAsia"/>
        </w:rPr>
        <w:t>傭</w:t>
      </w:r>
      <w:proofErr w:type="gramEnd"/>
      <w:r w:rsidRPr="00DF2915">
        <w:rPr>
          <w:rFonts w:ascii="標楷體" w:eastAsia="標楷體" w:hAnsi="標楷體" w:cs="DFBiaoKaiShu-B5" w:hint="eastAsia"/>
        </w:rPr>
        <w:t>或替假員的部份開支、託管和上門照顧服務、高度護理及臨終護理服務等），減低照顧負擔，鼓勵照顧者關注個人身心需要。</w:t>
      </w:r>
    </w:p>
    <w:p w14:paraId="05B3C2C4" w14:textId="335DC399"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研究為有需要照顧者增設在陪同照顧對象外出下的乘車折扣，減輕照顧者的經濟負擔。</w:t>
      </w:r>
    </w:p>
    <w:p w14:paraId="509B1CBA" w14:textId="31580028" w:rsidR="00594976" w:rsidRPr="00DF2915" w:rsidRDefault="00594976" w:rsidP="00825745">
      <w:pPr>
        <w:pStyle w:val="a4"/>
        <w:widowControl w:val="0"/>
        <w:numPr>
          <w:ilvl w:val="0"/>
          <w:numId w:val="17"/>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政府扮演「領頭羊」的角色，推動「照顧者假期」和實施照顧者友善政策（如關顧假、在家工作或彈性上班時間等），協助有工作能力的照顧者達至「照顧不離職」。</w:t>
      </w:r>
    </w:p>
    <w:p w14:paraId="19A9CF85" w14:textId="77777777" w:rsidR="00594976" w:rsidRPr="00DF2915" w:rsidRDefault="00594976">
      <w:pPr>
        <w:rPr>
          <w:rFonts w:ascii="標楷體" w:eastAsia="標楷體" w:hAnsi="標楷體" w:cs="DFBiaoKaiShu-B5"/>
        </w:rPr>
      </w:pPr>
      <w:r w:rsidRPr="00DF2915">
        <w:rPr>
          <w:rFonts w:ascii="標楷體" w:eastAsia="標楷體" w:hAnsi="標楷體" w:cs="DFBiaoKaiShu-B5"/>
        </w:rPr>
        <w:br w:type="page"/>
      </w:r>
    </w:p>
    <w:p w14:paraId="5081D032" w14:textId="77777777" w:rsidR="00CD438E" w:rsidRPr="00DF2915" w:rsidRDefault="001552B8">
      <w:pPr>
        <w:spacing w:before="360" w:after="120"/>
        <w:jc w:val="both"/>
        <w:rPr>
          <w:rFonts w:ascii="標楷體" w:eastAsia="標楷體" w:hAnsi="標楷體" w:cs="DFBiaoKaiShu-B5"/>
          <w:b/>
        </w:rPr>
      </w:pPr>
      <w:r w:rsidRPr="00DF2915">
        <w:rPr>
          <w:rFonts w:ascii="標楷體" w:eastAsia="標楷體" w:hAnsi="標楷體" w:cs="DFBiaoKaiShu-B5"/>
          <w:b/>
        </w:rPr>
        <w:lastRenderedPageBreak/>
        <w:t>（4）</w:t>
      </w:r>
      <w:r w:rsidRPr="00DF2915">
        <w:rPr>
          <w:rFonts w:ascii="標楷體" w:eastAsia="標楷體" w:hAnsi="標楷體" w:cs="DFBiaoKaiShu-B5"/>
          <w:b/>
        </w:rPr>
        <w:tab/>
        <w:t>基層醫療服務</w:t>
      </w:r>
    </w:p>
    <w:p w14:paraId="1877BF62" w14:textId="46FE22BF" w:rsidR="00594976" w:rsidRPr="00DF2915" w:rsidRDefault="00594976" w:rsidP="00594976">
      <w:pPr>
        <w:spacing w:after="120"/>
        <w:jc w:val="both"/>
        <w:rPr>
          <w:rFonts w:ascii="標楷體" w:eastAsia="標楷體" w:hAnsi="標楷體" w:cs="DFBiaoKaiShu-B5"/>
        </w:rPr>
      </w:pPr>
      <w:r w:rsidRPr="00DF2915">
        <w:rPr>
          <w:rFonts w:ascii="標楷體" w:eastAsia="標楷體" w:hAnsi="標楷體" w:cs="DFBiaoKaiShu-B5" w:hint="eastAsia"/>
        </w:rPr>
        <w:t>自《基層醫療健康藍圖》在去年12月公布以來，特區政府積極籌備和開展相關的策略項目，包括2023年第四季推出慢性疾病共同治理計劃、長者醫療</w:t>
      </w:r>
      <w:proofErr w:type="gramStart"/>
      <w:r w:rsidRPr="00DF2915">
        <w:rPr>
          <w:rFonts w:ascii="標楷體" w:eastAsia="標楷體" w:hAnsi="標楷體" w:cs="DFBiaoKaiShu-B5" w:hint="eastAsia"/>
        </w:rPr>
        <w:t>券</w:t>
      </w:r>
      <w:proofErr w:type="gramEnd"/>
      <w:r w:rsidRPr="00DF2915">
        <w:rPr>
          <w:rFonts w:ascii="標楷體" w:eastAsia="標楷體" w:hAnsi="標楷體" w:cs="DFBiaoKaiShu-B5" w:hint="eastAsia"/>
        </w:rPr>
        <w:t>獎賞先導計劃等。本會</w:t>
      </w:r>
      <w:r w:rsidR="00AB1761" w:rsidRPr="00DF2915">
        <w:rPr>
          <w:rFonts w:ascii="標楷體" w:eastAsia="標楷體" w:hAnsi="標楷體" w:cs="DFBiaoKaiShu-B5" w:hint="eastAsia"/>
        </w:rPr>
        <w:t>就</w:t>
      </w:r>
      <w:r w:rsidRPr="00DF2915">
        <w:rPr>
          <w:rFonts w:ascii="標楷體" w:eastAsia="標楷體" w:hAnsi="標楷體" w:cs="DFBiaoKaiShu-B5" w:hint="eastAsia"/>
        </w:rPr>
        <w:t>強化基層醫療服務的發展以達至「以預防為重、以社區為本、以家庭為中心、早發現早治理」的策略方向表示支持。</w:t>
      </w:r>
      <w:r w:rsidR="004C6487" w:rsidRPr="00DF2915">
        <w:rPr>
          <w:rFonts w:ascii="標楷體" w:eastAsia="標楷體" w:hAnsi="標楷體" w:cs="DFBiaoKaiShu-B5" w:hint="eastAsia"/>
        </w:rPr>
        <w:t>本會自</w:t>
      </w:r>
      <w:r w:rsidR="003E68E5" w:rsidRPr="00DF2915">
        <w:rPr>
          <w:rFonts w:ascii="標楷體" w:eastAsia="標楷體" w:hAnsi="標楷體" w:cs="DFBiaoKaiShu-B5" w:hint="eastAsia"/>
        </w:rPr>
        <w:t>2021年起營運三區的地區康健站服務，過程中累積了不少經驗，就未來基層醫療發展和地區康健中心和地區康健站（下簡稱康健中心／站）的發展提出以下的建議。</w:t>
      </w:r>
    </w:p>
    <w:p w14:paraId="44F5CE52" w14:textId="6AE43F15" w:rsidR="00594976" w:rsidRPr="00DF2915" w:rsidRDefault="00594976" w:rsidP="00594976">
      <w:pPr>
        <w:spacing w:after="120"/>
        <w:jc w:val="both"/>
        <w:rPr>
          <w:rFonts w:ascii="標楷體" w:eastAsia="標楷體" w:hAnsi="標楷體" w:cs="DFBiaoKaiShu-B5"/>
        </w:rPr>
      </w:pPr>
      <w:r w:rsidRPr="00DF2915">
        <w:rPr>
          <w:rFonts w:ascii="標楷體" w:eastAsia="標楷體" w:hAnsi="標楷體" w:cs="DFBiaoKaiShu-B5" w:hint="eastAsia"/>
        </w:rPr>
        <w:t>建議：</w:t>
      </w:r>
    </w:p>
    <w:p w14:paraId="24F8F0B7" w14:textId="774C0BA5" w:rsidR="00594976" w:rsidRPr="00DF2915" w:rsidRDefault="00BE38C9" w:rsidP="00825745">
      <w:pPr>
        <w:pStyle w:val="a4"/>
        <w:numPr>
          <w:ilvl w:val="0"/>
          <w:numId w:val="22"/>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為本港基層醫療發展</w:t>
      </w:r>
      <w:r w:rsidR="00594976" w:rsidRPr="00DF2915">
        <w:rPr>
          <w:rFonts w:ascii="標楷體" w:eastAsia="標楷體" w:hAnsi="標楷體" w:cs="DFBiaoKaiShu-B5" w:hint="eastAsia"/>
        </w:rPr>
        <w:t>訂立全面的規劃，包括：</w:t>
      </w:r>
    </w:p>
    <w:p w14:paraId="7D37568C" w14:textId="0DA7588F" w:rsidR="00594976" w:rsidRPr="00DF2915" w:rsidRDefault="00594976" w:rsidP="00825745">
      <w:pPr>
        <w:pStyle w:val="a4"/>
        <w:numPr>
          <w:ilvl w:val="1"/>
          <w:numId w:val="23"/>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除「第二層預防」和「第二層醫療」的指標外（如糖尿病和高血壓的篩查和治療），亦就慢性疾病的整體預防和控制的其他發展範疇（如體能活動、健康飲食／鹽分攝取等</w:t>
      </w:r>
      <w:r w:rsidR="00B67D16" w:rsidRPr="00DF2915">
        <w:rPr>
          <w:rStyle w:val="af5"/>
          <w:rFonts w:ascii="標楷體" w:eastAsia="標楷體" w:hAnsi="標楷體" w:cs="DFBiaoKaiShu-B5"/>
        </w:rPr>
        <w:footnoteReference w:id="11"/>
      </w:r>
      <w:r w:rsidRPr="00DF2915">
        <w:rPr>
          <w:rFonts w:ascii="標楷體" w:eastAsia="標楷體" w:hAnsi="標楷體" w:cs="DFBiaoKaiShu-B5" w:hint="eastAsia"/>
        </w:rPr>
        <w:t>），訂立短、中、長期的規劃和指標。</w:t>
      </w:r>
    </w:p>
    <w:p w14:paraId="4F00304B" w14:textId="77777777" w:rsidR="00594976" w:rsidRPr="00DF2915" w:rsidRDefault="00594976" w:rsidP="00825745">
      <w:pPr>
        <w:pStyle w:val="a4"/>
        <w:numPr>
          <w:ilvl w:val="1"/>
          <w:numId w:val="23"/>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持續投資「第一層預防」的服務，提升整體市民對健康的關注、建立健康的生活習慣和提升對自身健康管理的責任感。</w:t>
      </w:r>
    </w:p>
    <w:p w14:paraId="55499BC4" w14:textId="5521E7A5" w:rsidR="00594976" w:rsidRPr="00DF2915" w:rsidRDefault="00594976" w:rsidP="00825745">
      <w:pPr>
        <w:pStyle w:val="a4"/>
        <w:numPr>
          <w:ilvl w:val="1"/>
          <w:numId w:val="23"/>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強化</w:t>
      </w:r>
      <w:r w:rsidR="00AB1761" w:rsidRPr="00DF2915">
        <w:rPr>
          <w:rFonts w:ascii="標楷體" w:eastAsia="標楷體" w:hAnsi="標楷體" w:cs="DFBiaoKaiShu-B5" w:hint="eastAsia"/>
        </w:rPr>
        <w:t>康健中心／站的</w:t>
      </w:r>
      <w:r w:rsidRPr="00DF2915">
        <w:rPr>
          <w:rFonts w:ascii="標楷體" w:eastAsia="標楷體" w:hAnsi="標楷體" w:cs="DFBiaoKaiShu-B5" w:hint="eastAsia"/>
        </w:rPr>
        <w:t>「</w:t>
      </w:r>
      <w:proofErr w:type="gramStart"/>
      <w:r w:rsidRPr="00DF2915">
        <w:rPr>
          <w:rFonts w:ascii="標楷體" w:eastAsia="標楷體" w:hAnsi="標楷體" w:cs="DFBiaoKaiShu-B5" w:hint="eastAsia"/>
        </w:rPr>
        <w:t>醫</w:t>
      </w:r>
      <w:proofErr w:type="gramEnd"/>
      <w:r w:rsidRPr="00DF2915">
        <w:rPr>
          <w:rFonts w:ascii="標楷體" w:eastAsia="標楷體" w:hAnsi="標楷體" w:cs="DFBiaoKaiShu-B5" w:hint="eastAsia"/>
        </w:rPr>
        <w:t>社合作」中的社區角色和協同效應，如：</w:t>
      </w:r>
    </w:p>
    <w:p w14:paraId="03E984F9" w14:textId="04224F77" w:rsidR="00594976" w:rsidRPr="00DF2915" w:rsidRDefault="00594976" w:rsidP="00825745">
      <w:pPr>
        <w:pStyle w:val="a4"/>
        <w:numPr>
          <w:ilvl w:val="2"/>
          <w:numId w:val="22"/>
        </w:numPr>
        <w:spacing w:after="120"/>
        <w:ind w:leftChars="0" w:left="2127"/>
        <w:jc w:val="both"/>
        <w:rPr>
          <w:rFonts w:ascii="標楷體" w:eastAsia="標楷體" w:hAnsi="標楷體" w:cs="DFBiaoKaiShu-B5"/>
        </w:rPr>
      </w:pPr>
      <w:r w:rsidRPr="00DF2915">
        <w:rPr>
          <w:rFonts w:ascii="標楷體" w:eastAsia="標楷體" w:hAnsi="標楷體" w:cs="DFBiaoKaiShu-B5" w:hint="eastAsia"/>
        </w:rPr>
        <w:t>預防為本的健康服務中</w:t>
      </w:r>
      <w:proofErr w:type="gramStart"/>
      <w:r w:rsidRPr="00DF2915">
        <w:rPr>
          <w:rFonts w:ascii="標楷體" w:eastAsia="標楷體" w:hAnsi="標楷體" w:cs="DFBiaoKaiShu-B5" w:hint="eastAsia"/>
        </w:rPr>
        <w:t>加入賦能</w:t>
      </w:r>
      <w:proofErr w:type="gramEnd"/>
      <w:r w:rsidR="005C6B7B" w:rsidRPr="00DF2915">
        <w:rPr>
          <w:rFonts w:ascii="標楷體" w:eastAsia="標楷體" w:hAnsi="標楷體" w:cs="DFBiaoKaiShu-B5" w:hint="eastAsia"/>
        </w:rPr>
        <w:t>（</w:t>
      </w:r>
      <w:r w:rsidR="005C6B7B" w:rsidRPr="00DF2915">
        <w:rPr>
          <w:rFonts w:ascii="標楷體" w:eastAsia="標楷體" w:hAnsi="標楷體" w:cs="DFBiaoKaiShu-B5"/>
        </w:rPr>
        <w:t>Empowerment</w:t>
      </w:r>
      <w:r w:rsidR="005C6B7B" w:rsidRPr="00DF2915">
        <w:rPr>
          <w:rFonts w:ascii="標楷體" w:eastAsia="標楷體" w:hAnsi="標楷體" w:cs="DFBiaoKaiShu-B5" w:hint="eastAsia"/>
        </w:rPr>
        <w:t>）</w:t>
      </w:r>
      <w:r w:rsidRPr="00DF2915">
        <w:rPr>
          <w:rFonts w:ascii="標楷體" w:eastAsia="標楷體" w:hAnsi="標楷體" w:cs="DFBiaoKaiShu-B5" w:hint="eastAsia"/>
        </w:rPr>
        <w:t xml:space="preserve">元素，提升自我管理健康的能力及概念； </w:t>
      </w:r>
    </w:p>
    <w:p w14:paraId="309F04F9" w14:textId="77777777" w:rsidR="00594976" w:rsidRPr="00DF2915" w:rsidRDefault="00594976" w:rsidP="00825745">
      <w:pPr>
        <w:pStyle w:val="a4"/>
        <w:numPr>
          <w:ilvl w:val="2"/>
          <w:numId w:val="22"/>
        </w:numPr>
        <w:spacing w:after="120"/>
        <w:ind w:leftChars="0" w:left="2127"/>
        <w:jc w:val="both"/>
        <w:rPr>
          <w:rFonts w:ascii="標楷體" w:eastAsia="標楷體" w:hAnsi="標楷體" w:cs="DFBiaoKaiShu-B5"/>
        </w:rPr>
      </w:pPr>
      <w:r w:rsidRPr="00DF2915">
        <w:rPr>
          <w:rFonts w:ascii="標楷體" w:eastAsia="標楷體" w:hAnsi="標楷體" w:cs="DFBiaoKaiShu-B5" w:hint="eastAsia"/>
        </w:rPr>
        <w:t>在康健中心／站內建立以「自助互助」理念為核心的互助小組，在社區層面強化病人之間的相互支援，從而達至持續的健康行為習慣。</w:t>
      </w:r>
    </w:p>
    <w:p w14:paraId="11840E82" w14:textId="000E9258" w:rsidR="00B67D16" w:rsidRPr="00DF2915" w:rsidRDefault="00BE38C9" w:rsidP="00825745">
      <w:pPr>
        <w:pStyle w:val="a4"/>
        <w:numPr>
          <w:ilvl w:val="1"/>
          <w:numId w:val="23"/>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儘</w:t>
      </w:r>
      <w:r w:rsidR="00AB1761" w:rsidRPr="00DF2915">
        <w:rPr>
          <w:rFonts w:ascii="標楷體" w:eastAsia="標楷體" w:hAnsi="標楷體" w:cs="DFBiaoKaiShu-B5" w:hint="eastAsia"/>
        </w:rPr>
        <w:t>早</w:t>
      </w:r>
      <w:r w:rsidR="004C6487" w:rsidRPr="00DF2915">
        <w:rPr>
          <w:rFonts w:ascii="標楷體" w:eastAsia="標楷體" w:hAnsi="標楷體" w:cs="DFBiaoKaiShu-B5" w:hint="eastAsia"/>
        </w:rPr>
        <w:t>確定</w:t>
      </w:r>
      <w:r w:rsidR="0024253C" w:rsidRPr="00DF2915">
        <w:rPr>
          <w:rFonts w:ascii="標楷體" w:eastAsia="標楷體" w:hAnsi="標楷體" w:cs="DFBiaoKaiShu-B5" w:hint="eastAsia"/>
        </w:rPr>
        <w:t>將現時</w:t>
      </w:r>
      <w:r w:rsidR="005C6B7B" w:rsidRPr="00DF2915">
        <w:rPr>
          <w:rFonts w:ascii="標楷體" w:eastAsia="標楷體" w:hAnsi="標楷體" w:cs="DFBiaoKaiShu-B5" w:hint="eastAsia"/>
        </w:rPr>
        <w:t>十一</w:t>
      </w:r>
      <w:r w:rsidR="0024253C" w:rsidRPr="00DF2915">
        <w:rPr>
          <w:rFonts w:ascii="標楷體" w:eastAsia="標楷體" w:hAnsi="標楷體" w:cs="DFBiaoKaiShu-B5" w:hint="eastAsia"/>
        </w:rPr>
        <w:t>個地區的地區康健站升格至地區康健</w:t>
      </w:r>
      <w:r w:rsidR="004C6487" w:rsidRPr="00DF2915">
        <w:rPr>
          <w:rFonts w:ascii="標楷體" w:eastAsia="標楷體" w:hAnsi="標楷體" w:cs="DFBiaoKaiShu-B5" w:hint="eastAsia"/>
        </w:rPr>
        <w:t>中心</w:t>
      </w:r>
      <w:r w:rsidR="0024253C" w:rsidRPr="00DF2915">
        <w:rPr>
          <w:rFonts w:ascii="標楷體" w:eastAsia="標楷體" w:hAnsi="標楷體" w:cs="DFBiaoKaiShu-B5" w:hint="eastAsia"/>
        </w:rPr>
        <w:t>的時間表</w:t>
      </w:r>
      <w:r w:rsidR="004C6487" w:rsidRPr="00DF2915">
        <w:rPr>
          <w:rFonts w:ascii="標楷體" w:eastAsia="標楷體" w:hAnsi="標楷體" w:cs="DFBiaoKaiShu-B5" w:hint="eastAsia"/>
        </w:rPr>
        <w:t>和開展相關籌備工作</w:t>
      </w:r>
      <w:r w:rsidR="0024253C" w:rsidRPr="00DF2915">
        <w:rPr>
          <w:rFonts w:ascii="標楷體" w:eastAsia="標楷體" w:hAnsi="標楷體" w:cs="DFBiaoKaiShu-B5" w:hint="eastAsia"/>
        </w:rPr>
        <w:t>。</w:t>
      </w:r>
    </w:p>
    <w:p w14:paraId="5F8E86FE" w14:textId="24D99367" w:rsidR="00594976" w:rsidRPr="00DF2915" w:rsidRDefault="00594976" w:rsidP="00825745">
      <w:pPr>
        <w:pStyle w:val="a4"/>
        <w:numPr>
          <w:ilvl w:val="0"/>
          <w:numId w:val="22"/>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邀請更多專業的代表（如護理、治療師、社工）和康健中心／站的營運者加入質素和標準委員會（</w:t>
      </w:r>
      <w:r w:rsidRPr="00DF2915">
        <w:rPr>
          <w:rFonts w:ascii="標楷體" w:eastAsia="標楷體" w:hAnsi="標楷體" w:cs="DFBiaoKaiShu-B5"/>
        </w:rPr>
        <w:t>Quality and Standard Commi</w:t>
      </w:r>
      <w:r w:rsidR="00BE38C9" w:rsidRPr="00DF2915">
        <w:rPr>
          <w:rFonts w:ascii="標楷體" w:eastAsia="標楷體" w:hAnsi="標楷體" w:cs="DFBiaoKaiShu-B5"/>
        </w:rPr>
        <w:t>t</w:t>
      </w:r>
      <w:r w:rsidRPr="00DF2915">
        <w:rPr>
          <w:rFonts w:ascii="標楷體" w:eastAsia="標楷體" w:hAnsi="標楷體" w:cs="DFBiaoKaiShu-B5"/>
        </w:rPr>
        <w:t>tee</w:t>
      </w:r>
      <w:r w:rsidRPr="00DF2915">
        <w:rPr>
          <w:rFonts w:ascii="標楷體" w:eastAsia="標楷體" w:hAnsi="標楷體" w:cs="DFBiaoKaiShu-B5" w:hint="eastAsia"/>
        </w:rPr>
        <w:t>），以強化新制訂的服務政策和指標能有效地在康健中心／站落實。</w:t>
      </w:r>
    </w:p>
    <w:p w14:paraId="79DDA380" w14:textId="77777777" w:rsidR="00594976" w:rsidRPr="00DF2915" w:rsidRDefault="00594976" w:rsidP="00825745">
      <w:pPr>
        <w:pStyle w:val="a4"/>
        <w:numPr>
          <w:ilvl w:val="0"/>
          <w:numId w:val="22"/>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邀請康健中心／站的營運者參與策略採購的討論，以確保所採購的項目的服務質素和適用性 以及 市民</w:t>
      </w:r>
      <w:proofErr w:type="gramStart"/>
      <w:r w:rsidRPr="00DF2915">
        <w:rPr>
          <w:rFonts w:ascii="標楷體" w:eastAsia="標楷體" w:hAnsi="標楷體" w:cs="DFBiaoKaiShu-B5" w:hint="eastAsia"/>
        </w:rPr>
        <w:t>能按社經</w:t>
      </w:r>
      <w:proofErr w:type="gramEnd"/>
      <w:r w:rsidRPr="00DF2915">
        <w:rPr>
          <w:rFonts w:ascii="標楷體" w:eastAsia="標楷體" w:hAnsi="標楷體" w:cs="DFBiaoKaiShu-B5" w:hint="eastAsia"/>
        </w:rPr>
        <w:t>狀況選擇合適的服務。</w:t>
      </w:r>
    </w:p>
    <w:p w14:paraId="2690442D" w14:textId="77777777" w:rsidR="00594976" w:rsidRPr="00DF2915" w:rsidRDefault="00594976" w:rsidP="00825745">
      <w:pPr>
        <w:pStyle w:val="a4"/>
        <w:numPr>
          <w:ilvl w:val="0"/>
          <w:numId w:val="22"/>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加強政府相關部門（如基層醫療健康辦事處、</w:t>
      </w:r>
      <w:proofErr w:type="gramStart"/>
      <w:r w:rsidRPr="00DF2915">
        <w:rPr>
          <w:rFonts w:ascii="標楷體" w:eastAsia="標楷體" w:hAnsi="標楷體" w:cs="DFBiaoKaiShu-B5" w:hint="eastAsia"/>
        </w:rPr>
        <w:t>醫</w:t>
      </w:r>
      <w:proofErr w:type="gramEnd"/>
      <w:r w:rsidRPr="00DF2915">
        <w:rPr>
          <w:rFonts w:ascii="標楷體" w:eastAsia="標楷體" w:hAnsi="標楷體" w:cs="DFBiaoKaiShu-B5" w:hint="eastAsia"/>
        </w:rPr>
        <w:t>管局等）和政策局</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如醫務衞生局、勞工及福利局等）就基層醫療服務的發展進行定期溝通、確立角色和定位，提升整體的協同效益。</w:t>
      </w:r>
    </w:p>
    <w:p w14:paraId="07943ABB" w14:textId="77777777" w:rsidR="00594976" w:rsidRPr="00DF2915" w:rsidRDefault="00594976" w:rsidP="00825745">
      <w:pPr>
        <w:pStyle w:val="a4"/>
        <w:numPr>
          <w:ilvl w:val="0"/>
          <w:numId w:val="22"/>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為康健中心／站的不同專業在新模式下制訂清晰的定位，包括：</w:t>
      </w:r>
    </w:p>
    <w:p w14:paraId="5C9DDD3E" w14:textId="6C228657" w:rsidR="00594976" w:rsidRPr="00DF2915" w:rsidRDefault="00594976" w:rsidP="00825745">
      <w:pPr>
        <w:pStyle w:val="a4"/>
        <w:numPr>
          <w:ilvl w:val="1"/>
          <w:numId w:val="24"/>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參考本會社區</w:t>
      </w:r>
      <w:proofErr w:type="gramStart"/>
      <w:r w:rsidRPr="00DF2915">
        <w:rPr>
          <w:rFonts w:ascii="標楷體" w:eastAsia="標楷體" w:hAnsi="標楷體" w:cs="DFBiaoKaiShu-B5" w:hint="eastAsia"/>
        </w:rPr>
        <w:t>復康網絡</w:t>
      </w:r>
      <w:proofErr w:type="gramEnd"/>
      <w:r w:rsidRPr="00DF2915">
        <w:rPr>
          <w:rFonts w:ascii="標楷體" w:eastAsia="標楷體" w:hAnsi="標楷體" w:cs="DFBiaoKaiShu-B5" w:hint="eastAsia"/>
        </w:rPr>
        <w:t>的經驗，強化康健中心／站的「跨專業服務」（</w:t>
      </w:r>
      <w:r w:rsidRPr="00DF2915">
        <w:rPr>
          <w:rFonts w:ascii="標楷體" w:eastAsia="標楷體" w:hAnsi="標楷體" w:cs="DFBiaoKaiShu-B5"/>
        </w:rPr>
        <w:t>trans-disciplinary</w:t>
      </w:r>
      <w:r w:rsidRPr="00DF2915">
        <w:rPr>
          <w:rFonts w:ascii="標楷體" w:eastAsia="標楷體" w:hAnsi="標楷體" w:cs="DFBiaoKaiShu-B5" w:hint="eastAsia"/>
        </w:rPr>
        <w:t>）的服務模式；</w:t>
      </w:r>
    </w:p>
    <w:p w14:paraId="74AD4C10" w14:textId="3202A715" w:rsidR="00CD3749" w:rsidRPr="00DF2915" w:rsidRDefault="00594976" w:rsidP="00825745">
      <w:pPr>
        <w:pStyle w:val="a4"/>
        <w:numPr>
          <w:ilvl w:val="1"/>
          <w:numId w:val="24"/>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強化為非醫療和專職醫療專業人士提供基層醫療健康的培訓</w:t>
      </w:r>
      <w:r w:rsidR="00CD3749" w:rsidRPr="00DF2915">
        <w:rPr>
          <w:rFonts w:ascii="標楷體" w:eastAsia="標楷體" w:hAnsi="標楷體" w:cs="DFBiaoKaiShu-B5" w:hint="eastAsia"/>
        </w:rPr>
        <w:t>；</w:t>
      </w:r>
    </w:p>
    <w:p w14:paraId="64D87A54" w14:textId="0A2626DB" w:rsidR="00594976" w:rsidRPr="00DF2915" w:rsidRDefault="00594976" w:rsidP="00825745">
      <w:pPr>
        <w:pStyle w:val="a4"/>
        <w:numPr>
          <w:ilvl w:val="1"/>
          <w:numId w:val="24"/>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發展「社區健康策劃員／主任」職系，培訓青年人成為基層醫療的專職人員。</w:t>
      </w:r>
    </w:p>
    <w:p w14:paraId="6527AB0A" w14:textId="402E42A6" w:rsidR="00CD3749" w:rsidRPr="00DF2915" w:rsidRDefault="00CD3749">
      <w:pPr>
        <w:rPr>
          <w:rFonts w:ascii="標楷體" w:eastAsia="標楷體" w:hAnsi="標楷體" w:cs="DFBiaoKaiShu-B5"/>
        </w:rPr>
      </w:pPr>
      <w:r w:rsidRPr="00DF2915">
        <w:rPr>
          <w:rFonts w:ascii="標楷體" w:eastAsia="標楷體" w:hAnsi="標楷體" w:cs="DFBiaoKaiShu-B5"/>
        </w:rPr>
        <w:br w:type="page"/>
      </w:r>
    </w:p>
    <w:p w14:paraId="16B90AF8" w14:textId="376452F7" w:rsidR="00895896" w:rsidRPr="00DF2915" w:rsidRDefault="00895896" w:rsidP="00895896">
      <w:pPr>
        <w:spacing w:before="360" w:after="120"/>
        <w:jc w:val="both"/>
        <w:rPr>
          <w:rFonts w:ascii="標楷體" w:eastAsia="標楷體" w:hAnsi="標楷體" w:cs="DFBiaoKaiShu-B5"/>
          <w:b/>
        </w:rPr>
      </w:pPr>
      <w:r w:rsidRPr="00DF2915">
        <w:rPr>
          <w:rFonts w:ascii="標楷體" w:eastAsia="標楷體" w:hAnsi="標楷體" w:cs="DFBiaoKaiShu-B5"/>
          <w:b/>
        </w:rPr>
        <w:lastRenderedPageBreak/>
        <w:t>（5）</w:t>
      </w:r>
      <w:r w:rsidRPr="00DF2915">
        <w:rPr>
          <w:rFonts w:ascii="標楷體" w:eastAsia="標楷體" w:hAnsi="標楷體" w:cs="DFBiaoKaiShu-B5"/>
          <w:b/>
        </w:rPr>
        <w:tab/>
        <w:t>殘疾人士就業及培訓支援</w:t>
      </w:r>
    </w:p>
    <w:p w14:paraId="1776660A" w14:textId="2905950F" w:rsidR="00635E3F" w:rsidRPr="00DF2915" w:rsidRDefault="00635E3F" w:rsidP="00B67D16">
      <w:pPr>
        <w:spacing w:after="120"/>
        <w:jc w:val="both"/>
        <w:rPr>
          <w:rFonts w:ascii="標楷體" w:eastAsia="標楷體" w:hAnsi="標楷體" w:cs="DFBiaoKaiShu-B5"/>
        </w:rPr>
      </w:pPr>
      <w:r w:rsidRPr="00DF2915">
        <w:rPr>
          <w:rFonts w:ascii="標楷體" w:eastAsia="標楷體" w:hAnsi="標楷體" w:cs="DFBiaoKaiShu-B5" w:hint="eastAsia"/>
        </w:rPr>
        <w:t>參照海外不少國家及地區（如德國、加拿大及新加坡），社會保障及福利 (</w:t>
      </w:r>
      <w:r w:rsidRPr="00DF2915">
        <w:rPr>
          <w:rFonts w:ascii="標楷體" w:eastAsia="標楷體" w:hAnsi="標楷體" w:cs="DFBiaoKaiShu-B5"/>
        </w:rPr>
        <w:t>social security &amp; welfare</w:t>
      </w:r>
      <w:r w:rsidRPr="00DF2915">
        <w:rPr>
          <w:rFonts w:ascii="標楷體" w:eastAsia="標楷體" w:hAnsi="標楷體" w:cs="DFBiaoKaiShu-B5" w:hint="eastAsia"/>
        </w:rPr>
        <w:t>) 制度與「工作福利 / 鼓勵就業」 (</w:t>
      </w:r>
      <w:r w:rsidRPr="00DF2915">
        <w:rPr>
          <w:rFonts w:ascii="標楷體" w:eastAsia="標楷體" w:hAnsi="標楷體" w:cs="DFBiaoKaiShu-B5"/>
        </w:rPr>
        <w:t>workfare</w:t>
      </w:r>
      <w:r w:rsidRPr="00DF2915">
        <w:rPr>
          <w:rFonts w:ascii="標楷體" w:eastAsia="標楷體" w:hAnsi="標楷體" w:cs="DFBiaoKaiShu-B5" w:hint="eastAsia"/>
        </w:rPr>
        <w:t>) 制度屬一個整體系統性規劃，當地政府會大力推動受助於社會福利系統中且有能力工作的人從事就業工作，從事就業者可享有額外福利；沒有從事就業者反而會比有就業者得到較少福利。</w:t>
      </w:r>
    </w:p>
    <w:p w14:paraId="305A543A" w14:textId="60EB077E" w:rsidR="00635E3F" w:rsidRPr="00DF2915" w:rsidRDefault="00B67D16" w:rsidP="00B67D16">
      <w:pPr>
        <w:spacing w:after="120"/>
        <w:jc w:val="both"/>
        <w:rPr>
          <w:rFonts w:ascii="標楷體" w:eastAsia="標楷體" w:hAnsi="標楷體" w:cs="DFBiaoKaiShu-B5"/>
        </w:rPr>
      </w:pPr>
      <w:r w:rsidRPr="00DF2915">
        <w:rPr>
          <w:rFonts w:ascii="標楷體" w:eastAsia="標楷體" w:hAnsi="標楷體" w:cs="DFBiaoKaiShu-B5" w:hint="eastAsia"/>
        </w:rPr>
        <w:t>近年社會</w:t>
      </w:r>
      <w:r w:rsidR="00555144" w:rsidRPr="00DF2915">
        <w:rPr>
          <w:rFonts w:ascii="標楷體" w:eastAsia="標楷體" w:hAnsi="標楷體" w:cs="DFBiaoKaiShu-B5" w:hint="eastAsia"/>
        </w:rPr>
        <w:t>有</w:t>
      </w:r>
      <w:r w:rsidR="00635E3F" w:rsidRPr="00DF2915">
        <w:rPr>
          <w:rFonts w:ascii="標楷體" w:eastAsia="標楷體" w:hAnsi="標楷體" w:cs="DFBiaoKaiShu-B5" w:hint="eastAsia"/>
        </w:rPr>
        <w:t>意見</w:t>
      </w:r>
      <w:r w:rsidRPr="00DF2915">
        <w:rPr>
          <w:rFonts w:ascii="標楷體" w:eastAsia="標楷體" w:hAnsi="標楷體" w:cs="DFBiaoKaiShu-B5" w:hint="eastAsia"/>
        </w:rPr>
        <w:t>指</w:t>
      </w:r>
      <w:r w:rsidR="00635E3F" w:rsidRPr="00DF2915">
        <w:rPr>
          <w:rFonts w:ascii="標楷體" w:eastAsia="標楷體" w:hAnsi="標楷體" w:cs="DFBiaoKaiShu-B5" w:hint="eastAsia"/>
        </w:rPr>
        <w:t>出，</w:t>
      </w:r>
      <w:r w:rsidRPr="00DF2915">
        <w:rPr>
          <w:rFonts w:ascii="標楷體" w:eastAsia="標楷體" w:hAnsi="標楷體" w:cs="DFBiaoKaiShu-B5" w:hint="eastAsia"/>
        </w:rPr>
        <w:t>殘疾人士在</w:t>
      </w:r>
      <w:r w:rsidR="00635E3F" w:rsidRPr="00DF2915">
        <w:rPr>
          <w:rFonts w:ascii="標楷體" w:eastAsia="標楷體" w:hAnsi="標楷體" w:cs="DFBiaoKaiShu-B5" w:hint="eastAsia"/>
        </w:rPr>
        <w:t>未有工作時所獲取的</w:t>
      </w:r>
      <w:r w:rsidRPr="00DF2915">
        <w:rPr>
          <w:rFonts w:ascii="標楷體" w:eastAsia="標楷體" w:hAnsi="標楷體" w:cs="DFBiaoKaiShu-B5" w:hint="eastAsia"/>
        </w:rPr>
        <w:t>社會福利</w:t>
      </w:r>
      <w:r w:rsidR="00635E3F" w:rsidRPr="00DF2915">
        <w:rPr>
          <w:rFonts w:ascii="標楷體" w:eastAsia="標楷體" w:hAnsi="標楷體" w:cs="DFBiaoKaiShu-B5" w:hint="eastAsia"/>
        </w:rPr>
        <w:t>會</w:t>
      </w:r>
      <w:r w:rsidR="00555144" w:rsidRPr="00DF2915">
        <w:rPr>
          <w:rFonts w:ascii="標楷體" w:eastAsia="標楷體" w:hAnsi="標楷體" w:cs="DFBiaoKaiShu-B5" w:hint="eastAsia"/>
        </w:rPr>
        <w:t>因為</w:t>
      </w:r>
      <w:r w:rsidR="00635E3F" w:rsidRPr="00DF2915">
        <w:rPr>
          <w:rFonts w:ascii="標楷體" w:eastAsia="標楷體" w:hAnsi="標楷體" w:cs="DFBiaoKaiShu-B5" w:hint="eastAsia"/>
        </w:rPr>
        <w:t>就業後</w:t>
      </w:r>
      <w:r w:rsidR="00555144" w:rsidRPr="00DF2915">
        <w:rPr>
          <w:rFonts w:ascii="標楷體" w:eastAsia="標楷體" w:hAnsi="標楷體" w:cs="DFBiaoKaiShu-B5" w:hint="eastAsia"/>
        </w:rPr>
        <w:t>達到</w:t>
      </w:r>
      <w:proofErr w:type="gramStart"/>
      <w:r w:rsidR="00555144" w:rsidRPr="00DF2915">
        <w:rPr>
          <w:rFonts w:ascii="標楷體" w:eastAsia="標楷體" w:hAnsi="標楷體" w:cs="DFBiaoKaiShu-B5" w:hint="eastAsia"/>
        </w:rPr>
        <w:t>某些薪</w:t>
      </w:r>
      <w:proofErr w:type="gramEnd"/>
      <w:r w:rsidR="00555144" w:rsidRPr="00DF2915">
        <w:rPr>
          <w:rFonts w:ascii="標楷體" w:eastAsia="標楷體" w:hAnsi="標楷體" w:cs="DFBiaoKaiShu-B5" w:hint="eastAsia"/>
        </w:rPr>
        <w:t>酬水平下</w:t>
      </w:r>
      <w:r w:rsidR="00635E3F" w:rsidRPr="00DF2915">
        <w:rPr>
          <w:rFonts w:ascii="標楷體" w:eastAsia="標楷體" w:hAnsi="標楷體" w:cs="DFBiaoKaiShu-B5" w:hint="eastAsia"/>
        </w:rPr>
        <w:t>而必須</w:t>
      </w:r>
      <w:r w:rsidR="00555144" w:rsidRPr="00DF2915">
        <w:rPr>
          <w:rFonts w:ascii="標楷體" w:eastAsia="標楷體" w:hAnsi="標楷體" w:cs="DFBiaoKaiShu-B5" w:hint="eastAsia"/>
        </w:rPr>
        <w:t>削減，令他們</w:t>
      </w:r>
      <w:r w:rsidRPr="00DF2915">
        <w:rPr>
          <w:rFonts w:ascii="標楷體" w:eastAsia="標楷體" w:hAnsi="標楷體" w:cs="DFBiaoKaiShu-B5" w:hint="eastAsia"/>
        </w:rPr>
        <w:t>對</w:t>
      </w:r>
      <w:r w:rsidR="009B74D5" w:rsidRPr="00DF2915">
        <w:rPr>
          <w:rFonts w:ascii="標楷體" w:eastAsia="標楷體" w:hAnsi="標楷體" w:cs="DFBiaoKaiShu-B5" w:hint="eastAsia"/>
        </w:rPr>
        <w:t>持續</w:t>
      </w:r>
      <w:r w:rsidRPr="00DF2915">
        <w:rPr>
          <w:rFonts w:ascii="標楷體" w:eastAsia="標楷體" w:hAnsi="標楷體" w:cs="DFBiaoKaiShu-B5" w:hint="eastAsia"/>
        </w:rPr>
        <w:t>全職工作進退兩難</w:t>
      </w:r>
      <w:r w:rsidR="00635E3F" w:rsidRPr="00DF2915">
        <w:rPr>
          <w:rFonts w:ascii="標楷體" w:eastAsia="標楷體" w:hAnsi="標楷體" w:cs="DFBiaoKaiShu-B5" w:hint="eastAsia"/>
        </w:rPr>
        <w:t>，有礙提升殘疾人士的就業率</w:t>
      </w:r>
      <w:r w:rsidRPr="00DF2915">
        <w:rPr>
          <w:rFonts w:ascii="標楷體" w:eastAsia="標楷體" w:hAnsi="標楷體" w:cs="DFBiaoKaiShu-B5" w:hint="eastAsia"/>
        </w:rPr>
        <w:t>。在現時本地勞動力持續不足的情況下，</w:t>
      </w:r>
      <w:r w:rsidR="00635E3F" w:rsidRPr="00DF2915">
        <w:rPr>
          <w:rFonts w:ascii="標楷體" w:eastAsia="標楷體" w:hAnsi="標楷體" w:cs="DFBiaoKaiShu-B5" w:hint="eastAsia"/>
        </w:rPr>
        <w:t>政府</w:t>
      </w:r>
      <w:r w:rsidRPr="00DF2915">
        <w:rPr>
          <w:rFonts w:ascii="標楷體" w:eastAsia="標楷體" w:hAnsi="標楷體" w:cs="DFBiaoKaiShu-B5" w:hint="eastAsia"/>
        </w:rPr>
        <w:t>宜具備</w:t>
      </w:r>
      <w:r w:rsidR="00635E3F" w:rsidRPr="00DF2915">
        <w:rPr>
          <w:rFonts w:ascii="標楷體" w:eastAsia="標楷體" w:hAnsi="標楷體" w:cs="DFBiaoKaiShu-B5" w:hint="eastAsia"/>
        </w:rPr>
        <w:t>及實踐</w:t>
      </w:r>
      <w:r w:rsidRPr="00DF2915">
        <w:rPr>
          <w:rFonts w:ascii="標楷體" w:eastAsia="標楷體" w:hAnsi="標楷體" w:cs="DFBiaoKaiShu-B5" w:hint="eastAsia"/>
        </w:rPr>
        <w:t>更多「工作福利」的政策思維</w:t>
      </w:r>
      <w:r w:rsidR="00635E3F" w:rsidRPr="00DF2915">
        <w:rPr>
          <w:rFonts w:ascii="標楷體" w:eastAsia="標楷體" w:hAnsi="標楷體" w:cs="DFBiaoKaiShu-B5" w:hint="eastAsia"/>
        </w:rPr>
        <w:t>，以鼓勵有能力的殘疾人士持續就業</w:t>
      </w:r>
      <w:r w:rsidR="009B74D5" w:rsidRPr="00DF2915">
        <w:rPr>
          <w:rFonts w:ascii="標楷體" w:eastAsia="標楷體" w:hAnsi="標楷體" w:cs="DFBiaoKaiShu-B5" w:hint="eastAsia"/>
        </w:rPr>
        <w:t>。</w:t>
      </w:r>
    </w:p>
    <w:p w14:paraId="0F033CB9" w14:textId="338B4ACF" w:rsidR="00635E3F" w:rsidRPr="00DF2915" w:rsidRDefault="00635E3F" w:rsidP="00B67D16">
      <w:pPr>
        <w:spacing w:after="120"/>
        <w:jc w:val="both"/>
        <w:rPr>
          <w:rFonts w:ascii="標楷體" w:eastAsia="標楷體" w:hAnsi="標楷體" w:cs="DFBiaoKaiShu-B5"/>
        </w:rPr>
      </w:pPr>
      <w:r w:rsidRPr="00DF2915">
        <w:rPr>
          <w:rFonts w:ascii="標楷體" w:eastAsia="標楷體" w:hAnsi="標楷體" w:cs="DFBiaoKaiShu-B5" w:hint="eastAsia"/>
        </w:rPr>
        <w:t>隨著社會進步，殘疾人士的整體教育水平提高。透過具系統性及專業的培訓與實習，殘疾人士能夠發揮所長，在不同崗位就業及貢獻社會。</w:t>
      </w:r>
      <w:r w:rsidR="00B67D16" w:rsidRPr="00DF2915">
        <w:rPr>
          <w:rFonts w:ascii="標楷體" w:eastAsia="標楷體" w:hAnsi="標楷體" w:cs="DFBiaoKaiShu-B5" w:hint="eastAsia"/>
        </w:rPr>
        <w:t>為保障</w:t>
      </w:r>
      <w:proofErr w:type="gramStart"/>
      <w:r w:rsidR="00B67D16" w:rsidRPr="00DF2915">
        <w:rPr>
          <w:rFonts w:ascii="標楷體" w:eastAsia="標楷體" w:hAnsi="標楷體" w:cs="DFBiaoKaiShu-B5" w:hint="eastAsia"/>
        </w:rPr>
        <w:t>疫</w:t>
      </w:r>
      <w:proofErr w:type="gramEnd"/>
      <w:r w:rsidR="00B67D16" w:rsidRPr="00DF2915">
        <w:rPr>
          <w:rFonts w:ascii="標楷體" w:eastAsia="標楷體" w:hAnsi="標楷體" w:cs="DFBiaoKaiShu-B5" w:hint="eastAsia"/>
        </w:rPr>
        <w:t>後殘疾人士能夠得到適切的就業支援，並可持續地實踐及擴充他們的就業潛力，本會提出以下的建議。</w:t>
      </w:r>
    </w:p>
    <w:p w14:paraId="08D35511" w14:textId="77777777" w:rsidR="00B67D16" w:rsidRPr="00DF2915" w:rsidRDefault="00B67D16" w:rsidP="00B67D16">
      <w:pPr>
        <w:spacing w:after="120"/>
        <w:jc w:val="both"/>
        <w:rPr>
          <w:rFonts w:ascii="標楷體" w:eastAsia="標楷體" w:hAnsi="標楷體" w:cs="DFBiaoKaiShu-B5"/>
        </w:rPr>
      </w:pPr>
      <w:r w:rsidRPr="00DF2915">
        <w:rPr>
          <w:rFonts w:ascii="標楷體" w:eastAsia="標楷體" w:hAnsi="標楷體" w:cs="DFBiaoKaiShu-B5" w:hint="eastAsia"/>
        </w:rPr>
        <w:t>建議：</w:t>
      </w:r>
    </w:p>
    <w:p w14:paraId="2CC25AF0" w14:textId="40E73C0B" w:rsidR="00555144" w:rsidRPr="00DF2915" w:rsidRDefault="00B67D16" w:rsidP="00825745">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政府帶頭聘用殘疾人士就業，</w:t>
      </w:r>
      <w:r w:rsidR="000723CC" w:rsidRPr="00DF2915">
        <w:rPr>
          <w:rFonts w:ascii="標楷體" w:eastAsia="標楷體" w:hAnsi="標楷體" w:cs="DFBiaoKaiShu-B5" w:hint="eastAsia"/>
        </w:rPr>
        <w:t>設立一個聘用殘疾人士的指標，</w:t>
      </w:r>
      <w:r w:rsidR="00A222EC" w:rsidRPr="00DF2915">
        <w:rPr>
          <w:rFonts w:ascii="標楷體" w:eastAsia="標楷體" w:hAnsi="標楷體" w:cs="DFBiaoKaiShu-B5" w:hint="eastAsia"/>
        </w:rPr>
        <w:t>將</w:t>
      </w:r>
      <w:r w:rsidRPr="00DF2915">
        <w:rPr>
          <w:rFonts w:ascii="標楷體" w:eastAsia="標楷體" w:hAnsi="標楷體" w:cs="DFBiaoKaiShu-B5" w:hint="eastAsia"/>
        </w:rPr>
        <w:t>現有聘用殘疾人士的</w:t>
      </w:r>
      <w:r w:rsidR="000723CC" w:rsidRPr="00DF2915">
        <w:rPr>
          <w:rFonts w:ascii="標楷體" w:eastAsia="標楷體" w:hAnsi="標楷體" w:cs="DFBiaoKaiShu-B5" w:hint="eastAsia"/>
        </w:rPr>
        <w:t>百分比</w:t>
      </w:r>
      <w:r w:rsidR="00A222EC" w:rsidRPr="00DF2915">
        <w:rPr>
          <w:rFonts w:ascii="標楷體" w:eastAsia="標楷體" w:hAnsi="標楷體" w:cs="DFBiaoKaiShu-B5" w:hint="eastAsia"/>
        </w:rPr>
        <w:t>提升</w:t>
      </w:r>
      <w:r w:rsidRPr="00DF2915">
        <w:rPr>
          <w:rFonts w:ascii="標楷體" w:eastAsia="標楷體" w:hAnsi="標楷體" w:cs="DFBiaoKaiShu-B5" w:hint="eastAsia"/>
        </w:rPr>
        <w:t>至不少於 2</w:t>
      </w:r>
      <w:r w:rsidR="001E699F" w:rsidRPr="00DF2915">
        <w:rPr>
          <w:rFonts w:ascii="標楷體" w:eastAsia="標楷體" w:hAnsi="標楷體" w:cs="DFBiaoKaiShu-B5"/>
        </w:rPr>
        <w:t>%</w:t>
      </w:r>
      <w:r w:rsidR="001E699F" w:rsidRPr="00DF2915">
        <w:rPr>
          <w:rFonts w:ascii="標楷體" w:eastAsia="標楷體" w:hAnsi="標楷體" w:cs="DFBiaoKaiShu-B5" w:hint="eastAsia"/>
        </w:rPr>
        <w:t>至</w:t>
      </w:r>
      <w:r w:rsidRPr="00DF2915">
        <w:rPr>
          <w:rFonts w:ascii="標楷體" w:eastAsia="標楷體" w:hAnsi="標楷體" w:cs="DFBiaoKaiShu-B5" w:hint="eastAsia"/>
        </w:rPr>
        <w:t xml:space="preserve">3%，實際百分比因應每年社會經濟狀況在 </w:t>
      </w:r>
      <w:r w:rsidR="001E699F" w:rsidRPr="00DF2915">
        <w:rPr>
          <w:rFonts w:ascii="標楷體" w:eastAsia="標楷體" w:hAnsi="標楷體" w:cs="DFBiaoKaiShu-B5" w:hint="eastAsia"/>
        </w:rPr>
        <w:t>2</w:t>
      </w:r>
      <w:r w:rsidR="001E699F" w:rsidRPr="00DF2915">
        <w:rPr>
          <w:rFonts w:ascii="標楷體" w:eastAsia="標楷體" w:hAnsi="標楷體" w:cs="DFBiaoKaiShu-B5"/>
        </w:rPr>
        <w:t>%</w:t>
      </w:r>
      <w:r w:rsidR="001E699F" w:rsidRPr="00DF2915">
        <w:rPr>
          <w:rFonts w:ascii="標楷體" w:eastAsia="標楷體" w:hAnsi="標楷體" w:cs="DFBiaoKaiShu-B5" w:hint="eastAsia"/>
        </w:rPr>
        <w:t>至3%</w:t>
      </w:r>
      <w:r w:rsidRPr="00DF2915">
        <w:rPr>
          <w:rFonts w:ascii="標楷體" w:eastAsia="標楷體" w:hAnsi="標楷體" w:cs="DFBiaoKaiShu-B5" w:hint="eastAsia"/>
        </w:rPr>
        <w:t>範圍內調整。</w:t>
      </w:r>
    </w:p>
    <w:p w14:paraId="11FA955E" w14:textId="19A51822" w:rsidR="00B67D16" w:rsidRPr="00DF2915" w:rsidRDefault="00B67D16" w:rsidP="00825745">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加強宣傳</w:t>
      </w:r>
      <w:r w:rsidR="00555144" w:rsidRPr="00DF2915">
        <w:rPr>
          <w:rFonts w:ascii="標楷體" w:eastAsia="標楷體" w:hAnsi="標楷體" w:cs="DFBiaoKaiShu-B5" w:hint="eastAsia"/>
        </w:rPr>
        <w:t>殘疾人士就業</w:t>
      </w:r>
      <w:r w:rsidRPr="00DF2915">
        <w:rPr>
          <w:rFonts w:ascii="標楷體" w:eastAsia="標楷體" w:hAnsi="標楷體" w:cs="DFBiaoKaiShu-B5" w:hint="eastAsia"/>
        </w:rPr>
        <w:t>指標，為每年度達到此指標</w:t>
      </w:r>
      <w:r w:rsidR="00555144" w:rsidRPr="00DF2915">
        <w:rPr>
          <w:rFonts w:ascii="標楷體" w:eastAsia="標楷體" w:hAnsi="標楷體" w:cs="DFBiaoKaiShu-B5" w:hint="eastAsia"/>
        </w:rPr>
        <w:t>（</w:t>
      </w:r>
      <w:r w:rsidR="001E699F" w:rsidRPr="00DF2915">
        <w:rPr>
          <w:rFonts w:ascii="標楷體" w:eastAsia="標楷體" w:hAnsi="標楷體" w:cs="DFBiaoKaiShu-B5" w:hint="eastAsia"/>
        </w:rPr>
        <w:t>2</w:t>
      </w:r>
      <w:r w:rsidR="001E699F" w:rsidRPr="00DF2915">
        <w:rPr>
          <w:rFonts w:ascii="標楷體" w:eastAsia="標楷體" w:hAnsi="標楷體" w:cs="DFBiaoKaiShu-B5"/>
        </w:rPr>
        <w:t>%</w:t>
      </w:r>
      <w:r w:rsidR="001E699F" w:rsidRPr="00DF2915">
        <w:rPr>
          <w:rFonts w:ascii="標楷體" w:eastAsia="標楷體" w:hAnsi="標楷體" w:cs="DFBiaoKaiShu-B5" w:hint="eastAsia"/>
        </w:rPr>
        <w:t>至3%</w:t>
      </w:r>
      <w:r w:rsidR="00555144" w:rsidRPr="00DF2915">
        <w:rPr>
          <w:rFonts w:ascii="標楷體" w:eastAsia="標楷體" w:hAnsi="標楷體" w:cs="DFBiaoKaiShu-B5" w:hint="eastAsia"/>
        </w:rPr>
        <w:t>）</w:t>
      </w:r>
      <w:r w:rsidRPr="00DF2915">
        <w:rPr>
          <w:rFonts w:ascii="標楷體" w:eastAsia="標楷體" w:hAnsi="標楷體" w:cs="DFBiaoKaiShu-B5" w:hint="eastAsia"/>
        </w:rPr>
        <w:t>的非政府機構及企業提供額外資源（如設有上限的改善無障礙工作環境的實報實銷資助）、津貼（如聘用達半年者的薪金補貼）及稅務寬減，以直接鼓勵非政府機構及企業（包括社會企業）增聘殘疾人士。</w:t>
      </w:r>
    </w:p>
    <w:p w14:paraId="5540FE7B" w14:textId="34B2F613" w:rsidR="00B67D16" w:rsidRPr="00DF2915" w:rsidRDefault="00B67D16" w:rsidP="00825745">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擴展及優化現時「為殘疾僱員而設的指導員獎勵金計劃」及「就業展才能計劃」等一系列為僱主及僱員提供的資助安排，</w:t>
      </w:r>
      <w:r w:rsidR="00555144" w:rsidRPr="00DF2915">
        <w:rPr>
          <w:rFonts w:ascii="標楷體" w:eastAsia="標楷體" w:hAnsi="標楷體" w:cs="DFBiaoKaiShu-B5" w:hint="eastAsia"/>
        </w:rPr>
        <w:t>強化對有意聘請殘疾人士的機構或企業的支援，</w:t>
      </w:r>
      <w:r w:rsidRPr="00DF2915">
        <w:rPr>
          <w:rFonts w:ascii="標楷體" w:eastAsia="標楷體" w:hAnsi="標楷體" w:cs="DFBiaoKaiShu-B5" w:hint="eastAsia"/>
        </w:rPr>
        <w:t>包括：</w:t>
      </w:r>
    </w:p>
    <w:p w14:paraId="18B9A556" w14:textId="7F624EC5" w:rsidR="00555144" w:rsidRPr="00DF2915" w:rsidRDefault="00555144" w:rsidP="00825745">
      <w:pPr>
        <w:pStyle w:val="a4"/>
        <w:numPr>
          <w:ilvl w:val="1"/>
          <w:numId w:val="26"/>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引入工作調適</w:t>
      </w:r>
      <w:r w:rsidR="00527EC8" w:rsidRPr="00DF2915">
        <w:rPr>
          <w:rFonts w:ascii="標楷體" w:eastAsia="標楷體" w:hAnsi="標楷體" w:cs="DFBiaoKaiShu-B5" w:hint="eastAsia"/>
        </w:rPr>
        <w:t>和</w:t>
      </w:r>
      <w:proofErr w:type="gramStart"/>
      <w:r w:rsidR="00527EC8" w:rsidRPr="00DF2915">
        <w:rPr>
          <w:rFonts w:ascii="標楷體" w:eastAsia="標楷體" w:hAnsi="標楷體" w:cs="DFBiaoKaiShu-B5" w:hint="eastAsia"/>
        </w:rPr>
        <w:t>朋輩</w:t>
      </w:r>
      <w:proofErr w:type="gramEnd"/>
      <w:r w:rsidR="00527EC8" w:rsidRPr="00DF2915">
        <w:rPr>
          <w:rFonts w:ascii="標楷體" w:eastAsia="標楷體" w:hAnsi="標楷體" w:cs="DFBiaoKaiShu-B5" w:hint="eastAsia"/>
        </w:rPr>
        <w:t>支援</w:t>
      </w:r>
      <w:r w:rsidRPr="00DF2915">
        <w:rPr>
          <w:rFonts w:ascii="標楷體" w:eastAsia="標楷體" w:hAnsi="標楷體" w:cs="DFBiaoKaiShu-B5" w:hint="eastAsia"/>
        </w:rPr>
        <w:t>的模式，協助殘疾人士應對職場過渡暨融合時期的綜合培訓需要（</w:t>
      </w:r>
      <w:r w:rsidRPr="00DF2915">
        <w:rPr>
          <w:rFonts w:ascii="標楷體" w:eastAsia="標楷體" w:hAnsi="標楷體" w:cs="DFBiaoKaiShu-B5"/>
        </w:rPr>
        <w:t>transitional and integration training</w:t>
      </w:r>
      <w:r w:rsidRPr="00DF2915">
        <w:rPr>
          <w:rFonts w:ascii="標楷體" w:eastAsia="標楷體" w:hAnsi="標楷體" w:cs="DFBiaoKaiShu-B5" w:hint="eastAsia"/>
        </w:rPr>
        <w:t>），</w:t>
      </w:r>
      <w:r w:rsidR="00B8284B" w:rsidRPr="00DF2915">
        <w:rPr>
          <w:rFonts w:ascii="標楷體" w:eastAsia="標楷體" w:hAnsi="標楷體" w:cs="DFBiaoKaiShu-B5" w:hint="eastAsia"/>
        </w:rPr>
        <w:t>協調</w:t>
      </w:r>
      <w:proofErr w:type="gramStart"/>
      <w:r w:rsidR="00B8284B" w:rsidRPr="00DF2915">
        <w:rPr>
          <w:rFonts w:ascii="標楷體" w:eastAsia="標楷體" w:hAnsi="標楷體" w:cs="DFBiaoKaiShu-B5" w:hint="eastAsia"/>
        </w:rPr>
        <w:t>僱傭</w:t>
      </w:r>
      <w:proofErr w:type="gramEnd"/>
      <w:r w:rsidR="00B8284B" w:rsidRPr="00DF2915">
        <w:rPr>
          <w:rFonts w:ascii="標楷體" w:eastAsia="標楷體" w:hAnsi="標楷體" w:cs="DFBiaoKaiShu-B5" w:hint="eastAsia"/>
        </w:rPr>
        <w:t>雙方</w:t>
      </w:r>
      <w:r w:rsidR="00527EC8" w:rsidRPr="00DF2915">
        <w:rPr>
          <w:rFonts w:ascii="標楷體" w:eastAsia="標楷體" w:hAnsi="標楷體" w:cs="DFBiaoKaiShu-B5" w:hint="eastAsia"/>
        </w:rPr>
        <w:t>需要，</w:t>
      </w:r>
      <w:r w:rsidRPr="00DF2915">
        <w:rPr>
          <w:rFonts w:ascii="標楷體" w:eastAsia="標楷體" w:hAnsi="標楷體" w:cs="DFBiaoKaiShu-B5" w:hint="eastAsia"/>
        </w:rPr>
        <w:t>包括：</w:t>
      </w:r>
    </w:p>
    <w:p w14:paraId="0FD91C47" w14:textId="7DC78F48" w:rsidR="00527EC8" w:rsidRPr="00DF2915" w:rsidRDefault="00555144" w:rsidP="00555144">
      <w:pPr>
        <w:pStyle w:val="a4"/>
        <w:numPr>
          <w:ilvl w:val="2"/>
          <w:numId w:val="26"/>
        </w:numPr>
        <w:spacing w:after="120"/>
        <w:ind w:leftChars="0" w:left="1985"/>
        <w:jc w:val="both"/>
        <w:rPr>
          <w:rFonts w:ascii="標楷體" w:eastAsia="標楷體" w:hAnsi="標楷體" w:cs="DFBiaoKaiShu-B5"/>
        </w:rPr>
      </w:pPr>
      <w:r w:rsidRPr="00DF2915">
        <w:rPr>
          <w:rFonts w:ascii="標楷體" w:eastAsia="標楷體" w:hAnsi="標楷體" w:cs="DFBiaoKaiShu-B5" w:hint="eastAsia"/>
        </w:rPr>
        <w:t>將</w:t>
      </w:r>
      <w:r w:rsidR="00527EC8" w:rsidRPr="00DF2915">
        <w:rPr>
          <w:rFonts w:ascii="標楷體" w:eastAsia="標楷體" w:hAnsi="標楷體" w:cs="DFBiaoKaiShu-B5" w:hint="eastAsia"/>
        </w:rPr>
        <w:t>指導員支援的時間點由現時的殘疾人士正式入職開始</w:t>
      </w:r>
      <w:r w:rsidR="00B67D16" w:rsidRPr="00DF2915">
        <w:rPr>
          <w:rFonts w:ascii="標楷體" w:eastAsia="標楷體" w:hAnsi="標楷體" w:cs="DFBiaoKaiShu-B5" w:hint="eastAsia"/>
        </w:rPr>
        <w:t>，擴展及提早到該名殘疾人士在見習期或在職試用期至正式</w:t>
      </w:r>
      <w:r w:rsidR="00527EC8" w:rsidRPr="00DF2915">
        <w:rPr>
          <w:rFonts w:ascii="標楷體" w:eastAsia="標楷體" w:hAnsi="標楷體" w:cs="DFBiaoKaiShu-B5" w:hint="eastAsia"/>
        </w:rPr>
        <w:t>入職</w:t>
      </w:r>
      <w:r w:rsidR="00B67D16" w:rsidRPr="00DF2915">
        <w:rPr>
          <w:rFonts w:ascii="標楷體" w:eastAsia="標楷體" w:hAnsi="標楷體" w:cs="DFBiaoKaiShu-B5" w:hint="eastAsia"/>
        </w:rPr>
        <w:t>整個歷程的環境適應，指導員可改名為「（工作／在職）指導及調適員」</w:t>
      </w:r>
      <w:r w:rsidR="00527EC8" w:rsidRPr="00DF2915">
        <w:rPr>
          <w:rFonts w:ascii="標楷體" w:eastAsia="標楷體" w:hAnsi="標楷體" w:cs="DFBiaoKaiShu-B5" w:hint="eastAsia"/>
        </w:rPr>
        <w:t>；</w:t>
      </w:r>
    </w:p>
    <w:p w14:paraId="1DC1049C" w14:textId="77777777" w:rsidR="00527EC8" w:rsidRPr="00DF2915" w:rsidRDefault="00555144" w:rsidP="00527EC8">
      <w:pPr>
        <w:pStyle w:val="a4"/>
        <w:numPr>
          <w:ilvl w:val="2"/>
          <w:numId w:val="26"/>
        </w:numPr>
        <w:spacing w:after="120"/>
        <w:ind w:leftChars="0" w:left="1985"/>
        <w:jc w:val="both"/>
        <w:rPr>
          <w:rFonts w:ascii="標楷體" w:eastAsia="標楷體" w:hAnsi="標楷體" w:cs="DFBiaoKaiShu-B5"/>
        </w:rPr>
      </w:pPr>
      <w:r w:rsidRPr="00DF2915">
        <w:rPr>
          <w:rFonts w:ascii="標楷體" w:eastAsia="標楷體" w:hAnsi="標楷體" w:cs="DFBiaoKaiShu-B5" w:hint="eastAsia"/>
        </w:rPr>
        <w:t>為殘疾人士持續評估，以調整其工作模式（如工種選擇與調配、軟硬件配套等），達致較穩定就業</w:t>
      </w:r>
      <w:r w:rsidR="00B67D16" w:rsidRPr="00DF2915">
        <w:rPr>
          <w:rFonts w:ascii="標楷體" w:eastAsia="標楷體" w:hAnsi="標楷體" w:cs="DFBiaoKaiShu-B5" w:hint="eastAsia"/>
        </w:rPr>
        <w:t>；</w:t>
      </w:r>
    </w:p>
    <w:p w14:paraId="039DD676" w14:textId="16CFEF15" w:rsidR="00B67D16" w:rsidRPr="00DF2915" w:rsidRDefault="00B67D16" w:rsidP="00527EC8">
      <w:pPr>
        <w:pStyle w:val="a4"/>
        <w:numPr>
          <w:ilvl w:val="2"/>
          <w:numId w:val="26"/>
        </w:numPr>
        <w:spacing w:after="120"/>
        <w:ind w:leftChars="0" w:left="1985"/>
        <w:jc w:val="both"/>
        <w:rPr>
          <w:rFonts w:ascii="標楷體" w:eastAsia="標楷體" w:hAnsi="標楷體" w:cs="DFBiaoKaiShu-B5"/>
        </w:rPr>
      </w:pPr>
      <w:r w:rsidRPr="00DF2915">
        <w:rPr>
          <w:rFonts w:ascii="標楷體" w:eastAsia="標楷體" w:hAnsi="標楷體" w:cs="DFBiaoKaiShu-B5" w:hint="eastAsia"/>
        </w:rPr>
        <w:t>有別於</w:t>
      </w:r>
      <w:r w:rsidR="00527EC8" w:rsidRPr="00DF2915">
        <w:rPr>
          <w:rFonts w:ascii="標楷體" w:eastAsia="標楷體" w:hAnsi="標楷體" w:cs="DFBiaoKaiShu-B5" w:hint="eastAsia"/>
        </w:rPr>
        <w:t>現時</w:t>
      </w:r>
      <w:r w:rsidRPr="00DF2915">
        <w:rPr>
          <w:rFonts w:ascii="標楷體" w:eastAsia="標楷體" w:hAnsi="標楷體" w:cs="DFBiaoKaiShu-B5" w:hint="eastAsia"/>
        </w:rPr>
        <w:t>多為資深員工擔任的「指導及調適員」，提供資助給機構或企業聘請過往表現滿意或具相關工作經驗的殘疾人士，讓他們以過來人身份，為初入職的殘疾人士提供朋輩支援及經驗交流，</w:t>
      </w:r>
      <w:r w:rsidR="00555144" w:rsidRPr="00DF2915">
        <w:rPr>
          <w:rFonts w:ascii="標楷體" w:eastAsia="標楷體" w:hAnsi="標楷體" w:cs="DFBiaoKaiShu-B5" w:hint="eastAsia"/>
        </w:rPr>
        <w:t>以</w:t>
      </w:r>
      <w:r w:rsidR="00FD4249" w:rsidRPr="00DF2915">
        <w:rPr>
          <w:rFonts w:ascii="標楷體" w:eastAsia="標楷體" w:hAnsi="標楷體" w:cs="DFBiaoKaiShu-B5" w:hint="eastAsia"/>
        </w:rPr>
        <w:t>鼓勵殘疾人士持續及積極地為機構或企業作出貢獻。</w:t>
      </w:r>
    </w:p>
    <w:p w14:paraId="543C1340" w14:textId="4C39FEA4" w:rsidR="00316AEF" w:rsidRPr="00DF2915" w:rsidRDefault="00316AEF" w:rsidP="00825745">
      <w:pPr>
        <w:pStyle w:val="a4"/>
        <w:numPr>
          <w:ilvl w:val="1"/>
          <w:numId w:val="26"/>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政府為僱主在資源運用上提供更多彈性，包括：</w:t>
      </w:r>
    </w:p>
    <w:p w14:paraId="5B5D2ECD" w14:textId="77777777" w:rsidR="00316AEF" w:rsidRPr="00DF2915" w:rsidRDefault="00316AEF" w:rsidP="00316AEF">
      <w:pPr>
        <w:pStyle w:val="a4"/>
        <w:numPr>
          <w:ilvl w:val="2"/>
          <w:numId w:val="26"/>
        </w:numPr>
        <w:spacing w:after="120"/>
        <w:ind w:leftChars="0" w:left="1985"/>
        <w:jc w:val="both"/>
        <w:rPr>
          <w:rFonts w:ascii="標楷體" w:eastAsia="標楷體" w:hAnsi="標楷體" w:cs="DFBiaoKaiShu-B5"/>
        </w:rPr>
      </w:pPr>
      <w:r w:rsidRPr="00DF2915">
        <w:rPr>
          <w:rFonts w:ascii="標楷體" w:eastAsia="標楷體" w:hAnsi="標楷體" w:cs="DFBiaoKaiShu-B5" w:hint="eastAsia"/>
        </w:rPr>
        <w:t>為僱主一筆過發放每年度或季度下，預算有關指導員等人手所產生的津貼及獎勵金等的總額，在年度或季度完結時如有餘額再</w:t>
      </w:r>
      <w:proofErr w:type="gramStart"/>
      <w:r w:rsidRPr="00DF2915">
        <w:rPr>
          <w:rFonts w:ascii="標楷體" w:eastAsia="標楷體" w:hAnsi="標楷體" w:cs="DFBiaoKaiShu-B5" w:hint="eastAsia"/>
        </w:rPr>
        <w:t>歸還予署方</w:t>
      </w:r>
      <w:proofErr w:type="gramEnd"/>
      <w:r w:rsidRPr="00DF2915">
        <w:rPr>
          <w:rFonts w:ascii="標楷體" w:eastAsia="標楷體" w:hAnsi="標楷體" w:cs="DFBiaoKaiShu-B5" w:hint="eastAsia"/>
        </w:rPr>
        <w:t>；</w:t>
      </w:r>
    </w:p>
    <w:p w14:paraId="67EAC818" w14:textId="77652268" w:rsidR="00316AEF" w:rsidRPr="00DF2915" w:rsidRDefault="00316AEF" w:rsidP="00316AEF">
      <w:pPr>
        <w:pStyle w:val="a4"/>
        <w:numPr>
          <w:ilvl w:val="2"/>
          <w:numId w:val="26"/>
        </w:numPr>
        <w:spacing w:after="120"/>
        <w:ind w:leftChars="0" w:left="1985"/>
        <w:jc w:val="both"/>
        <w:rPr>
          <w:rFonts w:ascii="標楷體" w:eastAsia="標楷體" w:hAnsi="標楷體" w:cs="DFBiaoKaiShu-B5"/>
        </w:rPr>
      </w:pPr>
      <w:r w:rsidRPr="00DF2915">
        <w:rPr>
          <w:rFonts w:ascii="標楷體" w:eastAsia="標楷體" w:hAnsi="標楷體" w:cs="DFBiaoKaiShu-B5" w:hint="eastAsia"/>
        </w:rPr>
        <w:t>將就業展才能計劃中的</w:t>
      </w:r>
      <w:proofErr w:type="gramStart"/>
      <w:r w:rsidRPr="00DF2915">
        <w:rPr>
          <w:rFonts w:ascii="標楷體" w:eastAsia="標楷體" w:hAnsi="標楷體" w:cs="DFBiaoKaiShu-B5" w:hint="eastAsia"/>
        </w:rPr>
        <w:t>僱傭</w:t>
      </w:r>
      <w:proofErr w:type="gramEnd"/>
      <w:r w:rsidRPr="00DF2915">
        <w:rPr>
          <w:rFonts w:ascii="標楷體" w:eastAsia="標楷體" w:hAnsi="標楷體" w:cs="DFBiaoKaiShu-B5" w:hint="eastAsia"/>
        </w:rPr>
        <w:t>合約期由不少於三個月調整至兩個月，提升</w:t>
      </w:r>
      <w:proofErr w:type="gramStart"/>
      <w:r w:rsidRPr="00DF2915">
        <w:rPr>
          <w:rFonts w:ascii="標楷體" w:eastAsia="標楷體" w:hAnsi="標楷體" w:cs="DFBiaoKaiShu-B5" w:hint="eastAsia"/>
        </w:rPr>
        <w:t>僱傭</w:t>
      </w:r>
      <w:proofErr w:type="gramEnd"/>
      <w:r w:rsidRPr="00DF2915">
        <w:rPr>
          <w:rFonts w:ascii="標楷體" w:eastAsia="標楷體" w:hAnsi="標楷體" w:cs="DFBiaoKaiShu-B5" w:hint="eastAsia"/>
        </w:rPr>
        <w:t>雙方配對合適崗位與人手的靈活性。</w:t>
      </w:r>
    </w:p>
    <w:p w14:paraId="03E4CD29" w14:textId="5B6BDE4D" w:rsidR="00B67D16" w:rsidRPr="00DF2915" w:rsidRDefault="00B67D16" w:rsidP="00825745">
      <w:pPr>
        <w:pStyle w:val="a4"/>
        <w:numPr>
          <w:ilvl w:val="1"/>
          <w:numId w:val="26"/>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延長展能就業科的「留任津貼計劃」</w:t>
      </w:r>
      <w:r w:rsidR="00555144" w:rsidRPr="00DF2915">
        <w:rPr>
          <w:rFonts w:ascii="標楷體" w:eastAsia="標楷體" w:hAnsi="標楷體" w:cs="DFBiaoKaiShu-B5" w:hint="eastAsia"/>
        </w:rPr>
        <w:t>至額外</w:t>
      </w:r>
      <w:r w:rsidR="00527EC8" w:rsidRPr="00DF2915">
        <w:rPr>
          <w:rFonts w:ascii="標楷體" w:eastAsia="標楷體" w:hAnsi="標楷體" w:cs="DFBiaoKaiShu-B5"/>
        </w:rPr>
        <w:t>24</w:t>
      </w:r>
      <w:r w:rsidR="00555144" w:rsidRPr="00DF2915">
        <w:rPr>
          <w:rFonts w:ascii="標楷體" w:eastAsia="標楷體" w:hAnsi="標楷體" w:cs="DFBiaoKaiShu-B5" w:hint="eastAsia"/>
        </w:rPr>
        <w:t>個月</w:t>
      </w:r>
      <w:r w:rsidRPr="00DF2915">
        <w:rPr>
          <w:rFonts w:ascii="標楷體" w:eastAsia="標楷體" w:hAnsi="標楷體" w:cs="DFBiaoKaiShu-B5" w:hint="eastAsia"/>
        </w:rPr>
        <w:t>，實踐「工作福利」政策思維；</w:t>
      </w:r>
    </w:p>
    <w:p w14:paraId="7B9F3EF9" w14:textId="7183BB9E" w:rsidR="00B67D16" w:rsidRPr="00DF2915" w:rsidRDefault="00555144" w:rsidP="00825745">
      <w:pPr>
        <w:pStyle w:val="a4"/>
        <w:numPr>
          <w:ilvl w:val="1"/>
          <w:numId w:val="26"/>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強化相關</w:t>
      </w:r>
      <w:r w:rsidR="00B67D16" w:rsidRPr="00DF2915">
        <w:rPr>
          <w:rFonts w:ascii="標楷體" w:eastAsia="標楷體" w:hAnsi="標楷體" w:cs="DFBiaoKaiShu-B5" w:hint="eastAsia"/>
        </w:rPr>
        <w:t>網站</w:t>
      </w:r>
      <w:r w:rsidRPr="00DF2915">
        <w:rPr>
          <w:rFonts w:ascii="標楷體" w:eastAsia="標楷體" w:hAnsi="標楷體" w:cs="DFBiaoKaiShu-B5" w:hint="eastAsia"/>
        </w:rPr>
        <w:t>內對僱主資助項目的</w:t>
      </w:r>
      <w:r w:rsidR="00B67D16" w:rsidRPr="00DF2915">
        <w:rPr>
          <w:rFonts w:ascii="標楷體" w:eastAsia="標楷體" w:hAnsi="標楷體" w:cs="DFBiaoKaiShu-B5" w:hint="eastAsia"/>
        </w:rPr>
        <w:t>資訊呈現，</w:t>
      </w:r>
      <w:r w:rsidRPr="00DF2915">
        <w:rPr>
          <w:rFonts w:ascii="標楷體" w:eastAsia="標楷體" w:hAnsi="標楷體" w:cs="DFBiaoKaiShu-B5" w:hint="eastAsia"/>
        </w:rPr>
        <w:t>例如</w:t>
      </w:r>
      <w:r w:rsidR="00B67D16" w:rsidRPr="00DF2915">
        <w:rPr>
          <w:rFonts w:ascii="標楷體" w:eastAsia="標楷體" w:hAnsi="標楷體" w:cs="DFBiaoKaiShu-B5" w:hint="eastAsia"/>
        </w:rPr>
        <w:t>將現時眾多的資助項目以殘疾人士由求職至入職等不同階段可獲資助的時間點或時期的方式列出，有助</w:t>
      </w:r>
      <w:r w:rsidR="00FD4249" w:rsidRPr="00DF2915">
        <w:rPr>
          <w:rFonts w:ascii="標楷體" w:eastAsia="標楷體" w:hAnsi="標楷體" w:cs="DFBiaoKaiShu-B5" w:hint="eastAsia"/>
        </w:rPr>
        <w:t>不同僱</w:t>
      </w:r>
      <w:r w:rsidR="00B67D16" w:rsidRPr="00DF2915">
        <w:rPr>
          <w:rFonts w:ascii="標楷體" w:eastAsia="標楷體" w:hAnsi="標楷體" w:cs="DFBiaoKaiShu-B5" w:hint="eastAsia"/>
        </w:rPr>
        <w:t>主清楚掌握及規劃聘請殘疾人士。</w:t>
      </w:r>
    </w:p>
    <w:p w14:paraId="043F3DB5" w14:textId="77777777" w:rsidR="00F45CA2" w:rsidRDefault="00746C61" w:rsidP="00F45CA2">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lastRenderedPageBreak/>
        <w:t>增撥資源</w:t>
      </w:r>
      <w:proofErr w:type="gramStart"/>
      <w:r w:rsidRPr="00DF2915">
        <w:rPr>
          <w:rFonts w:ascii="標楷體" w:eastAsia="標楷體" w:hAnsi="標楷體" w:cs="DFBiaoKaiShu-B5" w:hint="eastAsia"/>
        </w:rPr>
        <w:t>增加津助的</w:t>
      </w:r>
      <w:proofErr w:type="gramEnd"/>
      <w:r w:rsidRPr="00DF2915">
        <w:rPr>
          <w:rFonts w:ascii="標楷體" w:eastAsia="標楷體" w:hAnsi="標楷體" w:cs="DFBiaoKaiShu-B5" w:hint="eastAsia"/>
        </w:rPr>
        <w:t>就業支援的服務名額，並強化就業支援服務單位舉辦就業培訓及增值活動的能力</w:t>
      </w:r>
      <w:r w:rsidR="00B67D16" w:rsidRPr="00DF2915">
        <w:rPr>
          <w:rFonts w:ascii="標楷體" w:eastAsia="標楷體" w:hAnsi="標楷體" w:cs="DFBiaoKaiShu-B5" w:hint="eastAsia"/>
        </w:rPr>
        <w:t>，包括租用面積較大的中心場地、改善培訓設備及環境（如模擬行業環境、在家自學培訓的軟件配套等）等，令服務單位更有效地為殘疾人士及其他有需要社群提供一站式就業支援服務。</w:t>
      </w:r>
    </w:p>
    <w:p w14:paraId="7DD1E152" w14:textId="700B442A" w:rsidR="00E31791" w:rsidRDefault="00B67D16" w:rsidP="00E31791">
      <w:pPr>
        <w:pStyle w:val="a4"/>
        <w:numPr>
          <w:ilvl w:val="0"/>
          <w:numId w:val="25"/>
        </w:numPr>
        <w:spacing w:after="120"/>
        <w:ind w:leftChars="0" w:left="709" w:hanging="709"/>
        <w:jc w:val="both"/>
        <w:rPr>
          <w:rFonts w:ascii="標楷體" w:eastAsia="標楷體" w:hAnsi="標楷體" w:cs="DFBiaoKaiShu-B5"/>
        </w:rPr>
      </w:pPr>
      <w:r w:rsidRPr="00F45CA2">
        <w:rPr>
          <w:rFonts w:ascii="標楷體" w:eastAsia="標楷體" w:hAnsi="標楷體" w:cs="DFBiaoKaiShu-B5" w:hint="eastAsia"/>
        </w:rPr>
        <w:t>參考「殘疾僱員支援計劃」由有提供職業復康服務的非政府機構成為「計劃」管理機構的模式，審視現有一系列資助或支援計劃委託予非政府機構管理的可行性</w:t>
      </w:r>
      <w:r w:rsidR="00555144" w:rsidRPr="00F45CA2">
        <w:rPr>
          <w:rFonts w:ascii="標楷體" w:eastAsia="標楷體" w:hAnsi="標楷體" w:cs="DFBiaoKaiShu-B5" w:hint="eastAsia"/>
        </w:rPr>
        <w:t>。</w:t>
      </w:r>
      <w:r w:rsidR="00567CB7">
        <w:rPr>
          <w:rFonts w:ascii="標楷體" w:eastAsia="標楷體" w:hAnsi="標楷體" w:cs="DFBiaoKaiShu-B5" w:hint="eastAsia"/>
        </w:rPr>
        <w:t>由</w:t>
      </w:r>
      <w:r w:rsidR="00E016DC" w:rsidRPr="00D37890">
        <w:rPr>
          <w:rFonts w:ascii="標楷體" w:eastAsia="標楷體" w:hAnsi="標楷體" w:cs="DFBiaoKaiShu-B5" w:hint="eastAsia"/>
        </w:rPr>
        <w:t>非政府機構取代署方管理的模式讓特別是企業僱主在與提供相關服務的單位協調轉</w:t>
      </w:r>
      <w:proofErr w:type="gramStart"/>
      <w:r w:rsidR="00E016DC" w:rsidRPr="00D37890">
        <w:rPr>
          <w:rFonts w:ascii="標楷體" w:eastAsia="標楷體" w:hAnsi="標楷體" w:cs="DFBiaoKaiShu-B5" w:hint="eastAsia"/>
        </w:rPr>
        <w:t>介</w:t>
      </w:r>
      <w:proofErr w:type="gramEnd"/>
      <w:r w:rsidR="00567CB7">
        <w:rPr>
          <w:rFonts w:ascii="標楷體" w:eastAsia="標楷體" w:hAnsi="標楷體" w:cs="DFBiaoKaiShu-B5" w:hint="eastAsia"/>
        </w:rPr>
        <w:t>及申請資助時，透過與社</w:t>
      </w:r>
      <w:proofErr w:type="gramStart"/>
      <w:r w:rsidR="00567CB7">
        <w:rPr>
          <w:rFonts w:ascii="標楷體" w:eastAsia="標楷體" w:hAnsi="標楷體" w:cs="DFBiaoKaiShu-B5" w:hint="eastAsia"/>
        </w:rPr>
        <w:t>福</w:t>
      </w:r>
      <w:r w:rsidR="00E016DC" w:rsidRPr="00D37890">
        <w:rPr>
          <w:rFonts w:ascii="標楷體" w:eastAsia="標楷體" w:hAnsi="標楷體" w:cs="DFBiaoKaiShu-B5" w:hint="eastAsia"/>
        </w:rPr>
        <w:t>界</w:t>
      </w:r>
      <w:r w:rsidR="00567CB7">
        <w:rPr>
          <w:rFonts w:ascii="標楷體" w:eastAsia="標楷體" w:hAnsi="標楷體" w:cs="DFBiaoKaiShu-B5" w:hint="eastAsia"/>
        </w:rPr>
        <w:t>網</w:t>
      </w:r>
      <w:proofErr w:type="gramEnd"/>
      <w:r w:rsidR="00567CB7">
        <w:rPr>
          <w:rFonts w:ascii="標楷體" w:eastAsia="標楷體" w:hAnsi="標楷體" w:cs="DFBiaoKaiShu-B5" w:hint="eastAsia"/>
        </w:rPr>
        <w:t>絡的</w:t>
      </w:r>
      <w:r w:rsidR="00E016DC" w:rsidRPr="00D37890">
        <w:rPr>
          <w:rFonts w:ascii="標楷體" w:eastAsia="標楷體" w:hAnsi="標楷體" w:cs="DFBiaoKaiShu-B5" w:hint="eastAsia"/>
        </w:rPr>
        <w:t>溝</w:t>
      </w:r>
      <w:bookmarkStart w:id="0" w:name="_GoBack"/>
      <w:bookmarkEnd w:id="0"/>
      <w:r w:rsidR="00E016DC" w:rsidRPr="00D37890">
        <w:rPr>
          <w:rFonts w:ascii="標楷體" w:eastAsia="標楷體" w:hAnsi="標楷體" w:cs="DFBiaoKaiShu-B5" w:hint="eastAsia"/>
        </w:rPr>
        <w:t>通，節省不必要的流程；僱主亦間接更認識管理項目機構的會員。整體而言此模式提升僱主聘請殘疾人士及申請資助的意欲。</w:t>
      </w:r>
    </w:p>
    <w:p w14:paraId="2C6527A9" w14:textId="77777777" w:rsidR="00B67D16" w:rsidRPr="00DF2915" w:rsidRDefault="00B67D16" w:rsidP="00825745">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優化僱員再培訓局的課程，以更切合殘疾人士較起伏的就業路途及實際工作需要，包括：</w:t>
      </w:r>
    </w:p>
    <w:p w14:paraId="3FAF3AF0" w14:textId="50BE0D49" w:rsidR="00B67D16" w:rsidRPr="00DF2915" w:rsidRDefault="008827EB" w:rsidP="00825745">
      <w:pPr>
        <w:pStyle w:val="a4"/>
        <w:numPr>
          <w:ilvl w:val="1"/>
          <w:numId w:val="27"/>
        </w:numPr>
        <w:spacing w:after="120"/>
        <w:ind w:leftChars="0" w:left="1276"/>
        <w:jc w:val="both"/>
        <w:rPr>
          <w:rFonts w:ascii="標楷體" w:eastAsia="標楷體" w:hAnsi="標楷體" w:cs="DFBiaoKaiShu-B5"/>
        </w:rPr>
      </w:pPr>
      <w:proofErr w:type="gramStart"/>
      <w:r w:rsidRPr="00DF2915">
        <w:rPr>
          <w:rFonts w:ascii="標楷體" w:eastAsia="標楷體" w:hAnsi="標楷體" w:cs="DFBiaoKaiShu-B5" w:hint="eastAsia"/>
        </w:rPr>
        <w:t>按修讀</w:t>
      </w:r>
      <w:proofErr w:type="gramEnd"/>
      <w:r w:rsidRPr="00DF2915">
        <w:rPr>
          <w:rFonts w:ascii="標楷體" w:eastAsia="標楷體" w:hAnsi="標楷體" w:cs="DFBiaoKaiShu-B5" w:hint="eastAsia"/>
        </w:rPr>
        <w:t>課程人士的需要，酌情</w:t>
      </w:r>
      <w:r w:rsidR="00B67D16" w:rsidRPr="00DF2915">
        <w:rPr>
          <w:rFonts w:ascii="標楷體" w:eastAsia="標楷體" w:hAnsi="標楷體" w:cs="DFBiaoKaiShu-B5" w:hint="eastAsia"/>
        </w:rPr>
        <w:t>放寬</w:t>
      </w:r>
      <w:r w:rsidR="00CD3749" w:rsidRPr="00DF2915">
        <w:rPr>
          <w:rFonts w:ascii="標楷體" w:eastAsia="標楷體" w:hAnsi="標楷體" w:cs="DFBiaoKaiShu-B5" w:hint="eastAsia"/>
        </w:rPr>
        <w:t>有特殊學習困難的</w:t>
      </w:r>
      <w:r w:rsidR="00B67D16" w:rsidRPr="00DF2915">
        <w:rPr>
          <w:rFonts w:ascii="標楷體" w:eastAsia="標楷體" w:hAnsi="標楷體" w:cs="DFBiaoKaiShu-B5" w:hint="eastAsia"/>
        </w:rPr>
        <w:t>殘疾人士修讀僱員再培訓局內就業掛鈎課程次數的限制，增設更多網上學習課程及認證課程，以鼓勵殘疾人士持續學習及吸收行內新知識；</w:t>
      </w:r>
    </w:p>
    <w:p w14:paraId="5DDD64BB" w14:textId="1719AB53" w:rsidR="00B67D16" w:rsidRPr="00DF2915" w:rsidRDefault="00B67D16" w:rsidP="00825745">
      <w:pPr>
        <w:pStyle w:val="a4"/>
        <w:numPr>
          <w:ilvl w:val="1"/>
          <w:numId w:val="27"/>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增加非課時實習計劃，延長殘疾學員的實習時間，豐富殘疾人士的實際工作經驗，提高被聘用的機會。</w:t>
      </w:r>
    </w:p>
    <w:p w14:paraId="116E557E" w14:textId="77777777" w:rsidR="00B67D16" w:rsidRPr="00DF2915" w:rsidRDefault="00B67D16" w:rsidP="00825745">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推出先導計劃及措施，為提供特殊學習需要支援服務的中學和大專院校與</w:t>
      </w:r>
      <w:proofErr w:type="gramStart"/>
      <w:r w:rsidRPr="00DF2915">
        <w:rPr>
          <w:rFonts w:ascii="標楷體" w:eastAsia="標楷體" w:hAnsi="標楷體" w:cs="DFBiaoKaiShu-B5" w:hint="eastAsia"/>
        </w:rPr>
        <w:t>社福界建立</w:t>
      </w:r>
      <w:proofErr w:type="gramEnd"/>
      <w:r w:rsidRPr="00DF2915">
        <w:rPr>
          <w:rFonts w:ascii="標楷體" w:eastAsia="標楷體" w:hAnsi="標楷體" w:cs="DFBiaoKaiShu-B5" w:hint="eastAsia"/>
        </w:rPr>
        <w:t>無縫銜接轉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機制，以持續跟進有需要的在學及畢業生，內容包括：</w:t>
      </w:r>
    </w:p>
    <w:p w14:paraId="50D28A67" w14:textId="77777777" w:rsidR="00B67D16" w:rsidRPr="00DF2915" w:rsidRDefault="00B67D16" w:rsidP="00825745">
      <w:pPr>
        <w:pStyle w:val="a4"/>
        <w:numPr>
          <w:ilvl w:val="1"/>
          <w:numId w:val="28"/>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由教育局統籌，各中學的特殊教育需要統籌主任、生涯規劃組及就業輔導組識別較低機會選擇繼續升學的學生，參考勞工處青年就業起點 (</w:t>
      </w:r>
      <w:r w:rsidRPr="00DF2915">
        <w:rPr>
          <w:rFonts w:ascii="標楷體" w:eastAsia="標楷體" w:hAnsi="標楷體" w:cs="DFBiaoKaiShu-B5"/>
        </w:rPr>
        <w:t>Y.E.S.</w:t>
      </w:r>
      <w:r w:rsidRPr="00DF2915">
        <w:rPr>
          <w:rFonts w:ascii="標楷體" w:eastAsia="標楷體" w:hAnsi="標楷體" w:cs="DFBiaoKaiShu-B5" w:hint="eastAsia"/>
        </w:rPr>
        <w:t>) 的模式，由社會福利署及勞工處分別連結非政府機構及社會企業，為學生提供一站式擇業指導、增值培訓以至工作影子計劃等服務，裝備學校過渡至工作的規劃，並為畢業生提供短期就業或試工機會；</w:t>
      </w:r>
    </w:p>
    <w:p w14:paraId="38148422" w14:textId="77777777" w:rsidR="00B67D16" w:rsidRPr="00DF2915" w:rsidRDefault="00B67D16" w:rsidP="00825745">
      <w:pPr>
        <w:pStyle w:val="a4"/>
        <w:numPr>
          <w:ilvl w:val="1"/>
          <w:numId w:val="28"/>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增撥資源讓各大專院校的就業支援單位共同創立跨院校的社會企業、企業及非政府機構的就業平台登記及配對系統，讓高學歷有特殊學習需要或殘疾的大專生能夠於在學期間申請工作體驗或實習，增加他們在畢業後獲續聘的機會，拓展現時僅由非政府</w:t>
      </w:r>
      <w:proofErr w:type="gramStart"/>
      <w:r w:rsidRPr="00DF2915">
        <w:rPr>
          <w:rFonts w:ascii="標楷體" w:eastAsia="標楷體" w:hAnsi="標楷體" w:cs="DFBiaoKaiShu-B5" w:hint="eastAsia"/>
        </w:rPr>
        <w:t>組織營辦的</w:t>
      </w:r>
      <w:proofErr w:type="gramEnd"/>
      <w:r w:rsidRPr="00DF2915">
        <w:rPr>
          <w:rFonts w:ascii="標楷體" w:eastAsia="標楷體" w:hAnsi="標楷體" w:cs="DFBiaoKaiShu-B5" w:hint="eastAsia"/>
        </w:rPr>
        <w:t>職業發展先導計劃的效益。</w:t>
      </w:r>
    </w:p>
    <w:p w14:paraId="449BD165" w14:textId="6166C66B" w:rsidR="00B67D16" w:rsidRPr="00DF2915" w:rsidRDefault="00B67D16" w:rsidP="00825745">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提高關愛基金中的「為</w:t>
      </w:r>
      <w:proofErr w:type="gramStart"/>
      <w:r w:rsidRPr="00DF2915">
        <w:rPr>
          <w:rFonts w:ascii="標楷體" w:eastAsia="標楷體" w:hAnsi="標楷體" w:cs="DFBiaoKaiShu-B5" w:hint="eastAsia"/>
        </w:rPr>
        <w:t>獲聘於有</w:t>
      </w:r>
      <w:proofErr w:type="gramEnd"/>
      <w:r w:rsidRPr="00DF2915">
        <w:rPr>
          <w:rFonts w:ascii="標楷體" w:eastAsia="標楷體" w:hAnsi="標楷體" w:cs="DFBiaoKaiShu-B5" w:hint="eastAsia"/>
        </w:rPr>
        <w:t>薪工作的高額傷殘津貼領取者提供津貼以聘請照顧者試驗計劃」中的津貼額及其使用彈性，讓有薪工作者能選擇以實報實銷方式購買可影響工作表現的醫療復康器材，例如電動輪椅，令他們在就業時無須擔心高昂的器材開支，並以示政府鼓勵仍有工作能力的殘疾人士就業，</w:t>
      </w:r>
      <w:r w:rsidR="00555144" w:rsidRPr="00DF2915">
        <w:rPr>
          <w:rFonts w:ascii="標楷體" w:eastAsia="標楷體" w:hAnsi="標楷體" w:cs="DFBiaoKaiShu-B5" w:hint="eastAsia"/>
        </w:rPr>
        <w:t>以</w:t>
      </w:r>
      <w:r w:rsidRPr="00DF2915">
        <w:rPr>
          <w:rFonts w:ascii="標楷體" w:eastAsia="標楷體" w:hAnsi="標楷體" w:cs="DFBiaoKaiShu-B5" w:hint="eastAsia"/>
        </w:rPr>
        <w:t>實踐「工作福利」政策思維。</w:t>
      </w:r>
    </w:p>
    <w:p w14:paraId="3ED6D834" w14:textId="6ACF3D88" w:rsidR="00B64949" w:rsidRPr="00DF2915" w:rsidRDefault="00B64949" w:rsidP="00B64949">
      <w:pPr>
        <w:pStyle w:val="a4"/>
        <w:numPr>
          <w:ilvl w:val="0"/>
          <w:numId w:val="25"/>
        </w:numPr>
        <w:spacing w:after="120"/>
        <w:ind w:leftChars="0" w:left="709" w:hanging="709"/>
        <w:jc w:val="both"/>
        <w:rPr>
          <w:rFonts w:ascii="標楷體" w:eastAsia="標楷體" w:hAnsi="標楷體" w:cs="DFBiaoKaiShu-B5"/>
          <w:color w:val="000000" w:themeColor="text1"/>
        </w:rPr>
      </w:pPr>
      <w:r w:rsidRPr="00DF2915">
        <w:rPr>
          <w:rFonts w:ascii="標楷體" w:eastAsia="標楷體" w:hAnsi="標楷體" w:cs="DFBiaoKaiShu-B5" w:hint="eastAsia"/>
          <w:color w:val="000000" w:themeColor="text1"/>
        </w:rPr>
        <w:t>承接新冠</w:t>
      </w:r>
      <w:proofErr w:type="gramStart"/>
      <w:r w:rsidRPr="00DF2915">
        <w:rPr>
          <w:rFonts w:ascii="標楷體" w:eastAsia="標楷體" w:hAnsi="標楷體" w:cs="DFBiaoKaiShu-B5" w:hint="eastAsia"/>
          <w:color w:val="000000" w:themeColor="text1"/>
        </w:rPr>
        <w:t>疫情下</w:t>
      </w:r>
      <w:proofErr w:type="gramEnd"/>
      <w:r w:rsidRPr="00DF2915">
        <w:rPr>
          <w:rFonts w:ascii="標楷體" w:eastAsia="標楷體" w:hAnsi="標楷體" w:cs="DFBiaoKaiShu-B5" w:hint="eastAsia"/>
          <w:color w:val="000000" w:themeColor="text1"/>
        </w:rPr>
        <w:t>「在家工作」模式</w:t>
      </w:r>
      <w:r w:rsidR="00D95D31" w:rsidRPr="00DF2915">
        <w:rPr>
          <w:rFonts w:ascii="標楷體" w:eastAsia="標楷體" w:hAnsi="標楷體" w:cs="DFBiaoKaiShu-B5" w:hint="eastAsia"/>
          <w:color w:val="000000" w:themeColor="text1"/>
        </w:rPr>
        <w:t>和近月人工智能</w:t>
      </w:r>
      <w:r w:rsidRPr="00DF2915">
        <w:rPr>
          <w:rFonts w:ascii="標楷體" w:eastAsia="標楷體" w:hAnsi="標楷體" w:cs="DFBiaoKaiShu-B5" w:hint="eastAsia"/>
          <w:color w:val="000000" w:themeColor="text1"/>
        </w:rPr>
        <w:t>的發展，政府為有意發展「</w:t>
      </w:r>
      <w:proofErr w:type="gramStart"/>
      <w:r w:rsidRPr="00DF2915">
        <w:rPr>
          <w:rFonts w:ascii="標楷體" w:eastAsia="標楷體" w:hAnsi="標楷體" w:cs="DFBiaoKaiShu-B5" w:hint="eastAsia"/>
          <w:color w:val="000000" w:themeColor="text1"/>
        </w:rPr>
        <w:t>遙距機械人</w:t>
      </w:r>
      <w:proofErr w:type="gramEnd"/>
      <w:r w:rsidRPr="00DF2915">
        <w:rPr>
          <w:rFonts w:ascii="標楷體" w:eastAsia="標楷體" w:hAnsi="標楷體" w:cs="DFBiaoKaiShu-B5" w:hint="eastAsia"/>
          <w:color w:val="000000" w:themeColor="text1"/>
        </w:rPr>
        <w:t>」或</w:t>
      </w:r>
      <w:proofErr w:type="gramStart"/>
      <w:r w:rsidRPr="00DF2915">
        <w:rPr>
          <w:rFonts w:ascii="標楷體" w:eastAsia="標楷體" w:hAnsi="標楷體" w:cs="DFBiaoKaiShu-B5" w:hint="eastAsia"/>
          <w:color w:val="000000" w:themeColor="text1"/>
        </w:rPr>
        <w:t>其他創科模式</w:t>
      </w:r>
      <w:proofErr w:type="gramEnd"/>
      <w:r w:rsidR="00D613EC" w:rsidRPr="00DF2915">
        <w:rPr>
          <w:rFonts w:ascii="標楷體" w:eastAsia="標楷體" w:hAnsi="標楷體" w:cs="DFBiaoKaiShu-B5" w:hint="eastAsia"/>
          <w:color w:val="000000" w:themeColor="text1"/>
        </w:rPr>
        <w:t>以</w:t>
      </w:r>
      <w:r w:rsidRPr="00DF2915">
        <w:rPr>
          <w:rFonts w:ascii="標楷體" w:eastAsia="標楷體" w:hAnsi="標楷體" w:cs="DFBiaoKaiShu-B5" w:hint="eastAsia"/>
          <w:color w:val="000000" w:themeColor="text1"/>
        </w:rPr>
        <w:t>推動殘疾人士在家就業的企業或非政府機構提供</w:t>
      </w:r>
      <w:r w:rsidR="00D613EC" w:rsidRPr="00DF2915">
        <w:rPr>
          <w:rFonts w:ascii="標楷體" w:eastAsia="標楷體" w:hAnsi="標楷體" w:cs="DFBiaoKaiShu-B5" w:hint="eastAsia"/>
          <w:color w:val="000000" w:themeColor="text1"/>
        </w:rPr>
        <w:t>資</w:t>
      </w:r>
      <w:r w:rsidR="0063783A" w:rsidRPr="00DF2915">
        <w:rPr>
          <w:rFonts w:ascii="標楷體" w:eastAsia="標楷體" w:hAnsi="標楷體" w:cs="DFBiaoKaiShu-B5" w:hint="eastAsia"/>
          <w:color w:val="000000" w:themeColor="text1"/>
        </w:rPr>
        <w:t>助</w:t>
      </w:r>
      <w:r w:rsidRPr="00DF2915">
        <w:rPr>
          <w:rFonts w:ascii="標楷體" w:eastAsia="標楷體" w:hAnsi="標楷體" w:cs="DFBiaoKaiShu-B5" w:hint="eastAsia"/>
          <w:color w:val="000000" w:themeColor="text1"/>
        </w:rPr>
        <w:t>。</w:t>
      </w:r>
      <w:r w:rsidR="00D613EC" w:rsidRPr="00DF2915">
        <w:rPr>
          <w:rFonts w:ascii="標楷體" w:eastAsia="標楷體" w:hAnsi="標楷體" w:cs="DFBiaoKaiShu-B5" w:hint="eastAsia"/>
          <w:color w:val="000000" w:themeColor="text1"/>
        </w:rPr>
        <w:t>資</w:t>
      </w:r>
      <w:r w:rsidR="0063783A" w:rsidRPr="00DF2915">
        <w:rPr>
          <w:rFonts w:ascii="標楷體" w:eastAsia="標楷體" w:hAnsi="標楷體" w:cs="DFBiaoKaiShu-B5" w:hint="eastAsia"/>
          <w:color w:val="000000" w:themeColor="text1"/>
        </w:rPr>
        <w:t>助</w:t>
      </w:r>
      <w:r w:rsidRPr="00DF2915">
        <w:rPr>
          <w:rFonts w:ascii="標楷體" w:eastAsia="標楷體" w:hAnsi="標楷體" w:cs="DFBiaoKaiShu-B5" w:hint="eastAsia"/>
          <w:color w:val="000000" w:themeColor="text1"/>
        </w:rPr>
        <w:t>金額可</w:t>
      </w:r>
      <w:proofErr w:type="gramStart"/>
      <w:r w:rsidRPr="00DF2915">
        <w:rPr>
          <w:rFonts w:ascii="標楷體" w:eastAsia="標楷體" w:hAnsi="標楷體" w:cs="DFBiaoKaiShu-B5" w:hint="eastAsia"/>
          <w:color w:val="000000" w:themeColor="text1"/>
        </w:rPr>
        <w:t>按創科</w:t>
      </w:r>
      <w:r w:rsidR="007D5926" w:rsidRPr="00DF2915">
        <w:rPr>
          <w:rFonts w:ascii="標楷體" w:eastAsia="標楷體" w:hAnsi="標楷體" w:cs="DFBiaoKaiShu-B5" w:hint="eastAsia"/>
          <w:color w:val="000000" w:themeColor="text1"/>
        </w:rPr>
        <w:t>模式</w:t>
      </w:r>
      <w:proofErr w:type="gramEnd"/>
      <w:r w:rsidRPr="00DF2915">
        <w:rPr>
          <w:rFonts w:ascii="標楷體" w:eastAsia="標楷體" w:hAnsi="標楷體" w:cs="DFBiaoKaiShu-B5" w:hint="eastAsia"/>
          <w:color w:val="000000" w:themeColor="text1"/>
        </w:rPr>
        <w:t>運作下能夠成功在家就業的殘疾人士的人數計算。</w:t>
      </w:r>
    </w:p>
    <w:p w14:paraId="6936169C" w14:textId="448B9900" w:rsidR="00BF09EC" w:rsidRPr="00DF2915" w:rsidRDefault="00B67D16" w:rsidP="00B64949">
      <w:pPr>
        <w:pStyle w:val="a4"/>
        <w:numPr>
          <w:ilvl w:val="0"/>
          <w:numId w:val="25"/>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由民政事務總署</w:t>
      </w:r>
      <w:proofErr w:type="gramStart"/>
      <w:r w:rsidRPr="00DF2915">
        <w:rPr>
          <w:rFonts w:ascii="標楷體" w:eastAsia="標楷體" w:hAnsi="標楷體" w:cs="DFBiaoKaiShu-B5" w:hint="eastAsia"/>
        </w:rPr>
        <w:t>推出社企消費</w:t>
      </w:r>
      <w:proofErr w:type="gramEnd"/>
      <w:r w:rsidRPr="00DF2915">
        <w:rPr>
          <w:rFonts w:ascii="標楷體" w:eastAsia="標楷體" w:hAnsi="標楷體" w:cs="DFBiaoKaiShu-B5" w:hint="eastAsia"/>
        </w:rPr>
        <w:t>回贈計劃，並整合及發放坊間不同獎勵計劃的資訊，以保障聘請弱勢社群（包括殘疾人士及長期病患者）的</w:t>
      </w:r>
      <w:proofErr w:type="gramStart"/>
      <w:r w:rsidRPr="00DF2915">
        <w:rPr>
          <w:rFonts w:ascii="標楷體" w:eastAsia="標楷體" w:hAnsi="標楷體" w:cs="DFBiaoKaiShu-B5" w:hint="eastAsia"/>
        </w:rPr>
        <w:t>社企在疫</w:t>
      </w:r>
      <w:proofErr w:type="gramEnd"/>
      <w:r w:rsidRPr="00DF2915">
        <w:rPr>
          <w:rFonts w:ascii="標楷體" w:eastAsia="標楷體" w:hAnsi="標楷體" w:cs="DFBiaoKaiShu-B5" w:hint="eastAsia"/>
        </w:rPr>
        <w:t>後經濟未完全復甦下能夠維持營運，鼓勵大眾消費及認識的同時，</w:t>
      </w:r>
      <w:proofErr w:type="gramStart"/>
      <w:r w:rsidRPr="00DF2915">
        <w:rPr>
          <w:rFonts w:ascii="標楷體" w:eastAsia="標楷體" w:hAnsi="標楷體" w:cs="DFBiaoKaiShu-B5" w:hint="eastAsia"/>
        </w:rPr>
        <w:t>紓緩社企</w:t>
      </w:r>
      <w:proofErr w:type="gramEnd"/>
      <w:r w:rsidRPr="00DF2915">
        <w:rPr>
          <w:rFonts w:ascii="標楷體" w:eastAsia="標楷體" w:hAnsi="標楷體" w:cs="DFBiaoKaiShu-B5" w:hint="eastAsia"/>
        </w:rPr>
        <w:t>的營運壓力。同時，</w:t>
      </w:r>
      <w:proofErr w:type="gramStart"/>
      <w:r w:rsidRPr="00DF2915">
        <w:rPr>
          <w:rFonts w:ascii="標楷體" w:eastAsia="標楷體" w:hAnsi="標楷體" w:cs="DFBiaoKaiShu-B5" w:hint="eastAsia"/>
        </w:rPr>
        <w:t>協助社企加強</w:t>
      </w:r>
      <w:proofErr w:type="gramEnd"/>
      <w:r w:rsidRPr="00DF2915">
        <w:rPr>
          <w:rFonts w:ascii="標楷體" w:eastAsia="標楷體" w:hAnsi="標楷體" w:cs="DFBiaoKaiShu-B5" w:hint="eastAsia"/>
        </w:rPr>
        <w:t>到社區宣傳，</w:t>
      </w:r>
      <w:proofErr w:type="gramStart"/>
      <w:r w:rsidRPr="00DF2915">
        <w:rPr>
          <w:rFonts w:ascii="標楷體" w:eastAsia="標楷體" w:hAnsi="標楷體" w:cs="DFBiaoKaiShu-B5" w:hint="eastAsia"/>
        </w:rPr>
        <w:t>增加社企在</w:t>
      </w:r>
      <w:proofErr w:type="gramEnd"/>
      <w:r w:rsidRPr="00DF2915">
        <w:rPr>
          <w:rFonts w:ascii="標楷體" w:eastAsia="標楷體" w:hAnsi="標楷體" w:cs="DFBiaoKaiShu-B5" w:hint="eastAsia"/>
        </w:rPr>
        <w:t>各大展覽及嘉年華場合的參與配額，降低入場門檻。</w:t>
      </w:r>
      <w:r w:rsidR="00BF09EC" w:rsidRPr="00DF2915">
        <w:rPr>
          <w:rFonts w:ascii="標楷體" w:eastAsia="標楷體" w:hAnsi="標楷體" w:cs="DFBiaoKaiShu-B5"/>
        </w:rPr>
        <w:br w:type="page"/>
      </w:r>
    </w:p>
    <w:p w14:paraId="1AB6FB67" w14:textId="3B3CA991" w:rsidR="00895896" w:rsidRPr="00DF2915" w:rsidRDefault="00895896" w:rsidP="00895896">
      <w:pPr>
        <w:spacing w:before="360" w:after="120"/>
        <w:rPr>
          <w:rFonts w:ascii="標楷體" w:eastAsia="標楷體" w:hAnsi="標楷體" w:cs="DFBiaoKaiShu-B5"/>
          <w:b/>
        </w:rPr>
      </w:pPr>
      <w:r w:rsidRPr="00DF2915">
        <w:rPr>
          <w:rFonts w:ascii="標楷體" w:eastAsia="標楷體" w:hAnsi="標楷體" w:cs="DFBiaoKaiShu-B5"/>
          <w:b/>
        </w:rPr>
        <w:lastRenderedPageBreak/>
        <w:t>（6）</w:t>
      </w:r>
      <w:r w:rsidRPr="00DF2915">
        <w:rPr>
          <w:rFonts w:ascii="標楷體" w:eastAsia="標楷體" w:hAnsi="標楷體" w:cs="DFBiaoKaiShu-B5"/>
          <w:b/>
        </w:rPr>
        <w:tab/>
        <w:t>殘疾人士和病人自助組織支援</w:t>
      </w:r>
    </w:p>
    <w:p w14:paraId="0CCA08B7" w14:textId="4FA67D63" w:rsidR="00B67D16" w:rsidRPr="00DF2915" w:rsidRDefault="00B67D16" w:rsidP="00B67D1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本會社區</w:t>
      </w:r>
      <w:proofErr w:type="gramStart"/>
      <w:r w:rsidRPr="00DF2915">
        <w:rPr>
          <w:rFonts w:ascii="標楷體" w:eastAsia="標楷體" w:hAnsi="標楷體" w:cs="DFBiaoKaiShu-B5" w:hint="eastAsia"/>
        </w:rPr>
        <w:t>復康網絡</w:t>
      </w:r>
      <w:proofErr w:type="gramEnd"/>
      <w:r w:rsidRPr="00DF2915">
        <w:rPr>
          <w:rFonts w:ascii="標楷體" w:eastAsia="標楷體" w:hAnsi="標楷體" w:cs="DFBiaoKaiShu-B5" w:hint="eastAsia"/>
        </w:rPr>
        <w:t>設立的病人互助發展中心，多年來為由殘疾人士／長期病患者或家屬組成的自助組織提供支援，推動病人與家屬發揮同路人之間的自助互助精神，集結力量和倡議病人權益。自助組織的成員透過互相交流疾病管理經驗</w:t>
      </w:r>
      <w:proofErr w:type="gramStart"/>
      <w:r w:rsidRPr="00DF2915">
        <w:rPr>
          <w:rFonts w:ascii="標楷體" w:eastAsia="標楷體" w:hAnsi="標楷體" w:cs="DFBiaoKaiShu-B5" w:hint="eastAsia"/>
        </w:rPr>
        <w:t>及關顧勉勵</w:t>
      </w:r>
      <w:proofErr w:type="gramEnd"/>
      <w:r w:rsidRPr="00DF2915">
        <w:rPr>
          <w:rFonts w:ascii="標楷體" w:eastAsia="標楷體" w:hAnsi="標楷體" w:cs="DFBiaoKaiShu-B5" w:hint="eastAsia"/>
        </w:rPr>
        <w:t>，促進廣大的病患者及</w:t>
      </w:r>
      <w:proofErr w:type="gramStart"/>
      <w:r w:rsidRPr="00DF2915">
        <w:rPr>
          <w:rFonts w:ascii="標楷體" w:eastAsia="標楷體" w:hAnsi="標楷體" w:cs="DFBiaoKaiShu-B5" w:hint="eastAsia"/>
        </w:rPr>
        <w:t>照顧者社群</w:t>
      </w:r>
      <w:proofErr w:type="gramEnd"/>
      <w:r w:rsidRPr="00DF2915">
        <w:rPr>
          <w:rFonts w:ascii="標楷體" w:eastAsia="標楷體" w:hAnsi="標楷體" w:cs="DFBiaoKaiShu-B5" w:hint="eastAsia"/>
        </w:rPr>
        <w:t>正面及積極生活，減輕常規醫療及照護服務的負擔，為社會創造無形資本。過去自助組織在擴展組織發展規模時，很多時只能倚賴民間資源，本會期望政府能關注及加強支援病人組織的可持續發展，提出以下建議。</w:t>
      </w:r>
    </w:p>
    <w:p w14:paraId="3DBD197D" w14:textId="5BC60B22" w:rsidR="00B67D16" w:rsidRPr="00DF2915" w:rsidRDefault="00B67D16" w:rsidP="00B67D1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建議：</w:t>
      </w:r>
    </w:p>
    <w:p w14:paraId="01C2D442" w14:textId="41252F6F" w:rsidR="001D7BBA" w:rsidRPr="00DF2915" w:rsidRDefault="00B67D16" w:rsidP="005F5A92">
      <w:pPr>
        <w:pStyle w:val="a4"/>
        <w:numPr>
          <w:ilvl w:val="0"/>
          <w:numId w:val="29"/>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定期檢討及</w:t>
      </w:r>
      <w:proofErr w:type="gramStart"/>
      <w:r w:rsidRPr="00DF2915">
        <w:rPr>
          <w:rFonts w:ascii="標楷體" w:eastAsia="標楷體" w:hAnsi="標楷體" w:cs="DFBiaoKaiShu-B5" w:hint="eastAsia"/>
        </w:rPr>
        <w:t>優化社署</w:t>
      </w:r>
      <w:proofErr w:type="gramEnd"/>
      <w:r w:rsidRPr="00DF2915">
        <w:rPr>
          <w:rFonts w:ascii="標楷體" w:eastAsia="標楷體" w:hAnsi="標楷體" w:cs="DFBiaoKaiShu-B5" w:hint="eastAsia"/>
        </w:rPr>
        <w:t>「殘疾人士／病人自助組織資助計劃」的資助範疇及規模，</w:t>
      </w:r>
      <w:r w:rsidR="00CD3749" w:rsidRPr="00DF2915">
        <w:rPr>
          <w:rFonts w:ascii="標楷體" w:eastAsia="標楷體" w:hAnsi="標楷體" w:cs="DFBiaoKaiShu-B5" w:hint="eastAsia"/>
        </w:rPr>
        <w:t>以</w:t>
      </w:r>
      <w:r w:rsidRPr="00DF2915">
        <w:rPr>
          <w:rFonts w:ascii="標楷體" w:eastAsia="標楷體" w:hAnsi="標楷體" w:cs="DFBiaoKaiShu-B5" w:hint="eastAsia"/>
        </w:rPr>
        <w:t>針對申請組織不同的發展規模及</w:t>
      </w:r>
      <w:r w:rsidR="008827EB" w:rsidRPr="00DF2915">
        <w:rPr>
          <w:rFonts w:ascii="標楷體" w:eastAsia="標楷體" w:hAnsi="標楷體" w:cs="DFBiaoKaiShu-B5" w:hint="eastAsia"/>
        </w:rPr>
        <w:t>實際運作需要（如職員的薪酬補助、場地津貼等）</w:t>
      </w:r>
      <w:r w:rsidRPr="00DF2915">
        <w:rPr>
          <w:rFonts w:ascii="標楷體" w:eastAsia="標楷體" w:hAnsi="標楷體" w:cs="DFBiaoKaiShu-B5" w:hint="eastAsia"/>
        </w:rPr>
        <w:t>，調整撥款基準及提升資助金額上限</w:t>
      </w:r>
      <w:r w:rsidR="00CD3749" w:rsidRPr="00DF2915">
        <w:rPr>
          <w:rFonts w:ascii="標楷體" w:eastAsia="標楷體" w:hAnsi="標楷體" w:cs="DFBiaoKaiShu-B5" w:hint="eastAsia"/>
        </w:rPr>
        <w:t>。</w:t>
      </w:r>
    </w:p>
    <w:p w14:paraId="13BA7F83" w14:textId="7D97E133" w:rsidR="00B67D16" w:rsidRPr="00DF2915" w:rsidRDefault="001D7BBA" w:rsidP="00B97015">
      <w:pPr>
        <w:pStyle w:val="a4"/>
        <w:numPr>
          <w:ilvl w:val="0"/>
          <w:numId w:val="29"/>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擴展現時部份企業及協會基金小規模地支援自助組織發展需要的做法，由勞工及福利局統籌，並聯繫商界提供資金，以設立「官、商、社」三方共同參與和推動的「自助組織發展基金」，為服務殘疾人士、病人或其他有需要社群的自助組織提供支援，範疇包括讓組織申請會址、社區教育或健康推廣計劃等。</w:t>
      </w:r>
    </w:p>
    <w:p w14:paraId="4F2078C3" w14:textId="17E2B1C7" w:rsidR="00B67D16" w:rsidRPr="00DF2915" w:rsidRDefault="00B67D16" w:rsidP="00825745">
      <w:pPr>
        <w:pStyle w:val="a4"/>
        <w:numPr>
          <w:ilvl w:val="0"/>
          <w:numId w:val="29"/>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將病人自助組織納入基層醫療健康服務和相關政策諮詢架構，</w:t>
      </w:r>
      <w:r w:rsidR="00555144" w:rsidRPr="00DF2915">
        <w:rPr>
          <w:rFonts w:ascii="標楷體" w:eastAsia="標楷體" w:hAnsi="標楷體" w:cs="DFBiaoKaiShu-B5" w:hint="eastAsia"/>
        </w:rPr>
        <w:t>強化病人</w:t>
      </w:r>
      <w:r w:rsidRPr="00DF2915">
        <w:rPr>
          <w:rFonts w:ascii="標楷體" w:eastAsia="標楷體" w:hAnsi="標楷體" w:cs="DFBiaoKaiShu-B5" w:hint="eastAsia"/>
        </w:rPr>
        <w:t>組織與</w:t>
      </w:r>
      <w:r w:rsidR="00555144" w:rsidRPr="00DF2915">
        <w:rPr>
          <w:rFonts w:ascii="標楷體" w:eastAsia="標楷體" w:hAnsi="標楷體" w:cs="DFBiaoKaiShu-B5" w:hint="eastAsia"/>
        </w:rPr>
        <w:t>地區康健中心的合作</w:t>
      </w:r>
      <w:r w:rsidRPr="00DF2915">
        <w:rPr>
          <w:rFonts w:ascii="標楷體" w:eastAsia="標楷體" w:hAnsi="標楷體" w:cs="DFBiaoKaiShu-B5" w:hint="eastAsia"/>
        </w:rPr>
        <w:t>，例如與地區康健中心合辦推廣預防疾病的活動、建立通過中心</w:t>
      </w:r>
      <w:proofErr w:type="gramStart"/>
      <w:r w:rsidRPr="00DF2915">
        <w:rPr>
          <w:rFonts w:ascii="標楷體" w:eastAsia="標楷體" w:hAnsi="標楷體" w:cs="DFBiaoKaiShu-B5" w:hint="eastAsia"/>
        </w:rPr>
        <w:t>疾病篩查後</w:t>
      </w:r>
      <w:proofErr w:type="gramEnd"/>
      <w:r w:rsidRPr="00DF2915">
        <w:rPr>
          <w:rFonts w:ascii="標楷體" w:eastAsia="標楷體" w:hAnsi="標楷體" w:cs="DFBiaoKaiShu-B5" w:hint="eastAsia"/>
        </w:rPr>
        <w:t>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到</w:t>
      </w:r>
      <w:proofErr w:type="gramStart"/>
      <w:r w:rsidRPr="00DF2915">
        <w:rPr>
          <w:rFonts w:ascii="標楷體" w:eastAsia="標楷體" w:hAnsi="標楷體" w:cs="DFBiaoKaiShu-B5" w:hint="eastAsia"/>
        </w:rPr>
        <w:t>相關病科的</w:t>
      </w:r>
      <w:proofErr w:type="gramEnd"/>
      <w:r w:rsidRPr="00DF2915">
        <w:rPr>
          <w:rFonts w:ascii="標楷體" w:eastAsia="標楷體" w:hAnsi="標楷體" w:cs="DFBiaoKaiShu-B5" w:hint="eastAsia"/>
        </w:rPr>
        <w:t>自助組織的機制，協力在社區推動基層健康。</w:t>
      </w:r>
    </w:p>
    <w:p w14:paraId="3B62D81A" w14:textId="341A8216" w:rsidR="00B67D16" w:rsidRPr="00DF2915" w:rsidRDefault="00B67D16" w:rsidP="00825745">
      <w:pPr>
        <w:pStyle w:val="a4"/>
        <w:numPr>
          <w:ilvl w:val="0"/>
          <w:numId w:val="29"/>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配合政府在18區開展關愛隊工作，民政及青年事務局加強</w:t>
      </w:r>
      <w:r w:rsidR="003803CE" w:rsidRPr="00DF2915">
        <w:rPr>
          <w:rFonts w:ascii="標楷體" w:eastAsia="標楷體" w:hAnsi="標楷體" w:cs="DFBiaoKaiShu-B5" w:hint="eastAsia"/>
        </w:rPr>
        <w:t>關愛隊</w:t>
      </w:r>
      <w:r w:rsidRPr="00DF2915">
        <w:rPr>
          <w:rFonts w:ascii="標楷體" w:eastAsia="標楷體" w:hAnsi="標楷體" w:cs="DFBiaoKaiShu-B5" w:hint="eastAsia"/>
        </w:rPr>
        <w:t>與自助組織的合作，包括邀請自助組織成員在關愛隊項目中與「病患者關顧及社區復康」的範疇上共同協作，探訪並招募相關有需要居民，讓自助組織協助拓展病患者的社區互助網絡。</w:t>
      </w:r>
    </w:p>
    <w:p w14:paraId="763BDDFC" w14:textId="5A093748" w:rsidR="00B67D16" w:rsidRPr="00DF2915" w:rsidRDefault="00B67D16" w:rsidP="00825745">
      <w:pPr>
        <w:pStyle w:val="a4"/>
        <w:numPr>
          <w:ilvl w:val="0"/>
          <w:numId w:val="29"/>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參考位於石</w:t>
      </w:r>
      <w:proofErr w:type="gramStart"/>
      <w:r w:rsidRPr="00DF2915">
        <w:rPr>
          <w:rFonts w:ascii="標楷體" w:eastAsia="標楷體" w:hAnsi="標楷體" w:cs="DFBiaoKaiShu-B5" w:hint="eastAsia"/>
        </w:rPr>
        <w:t>硤</w:t>
      </w:r>
      <w:proofErr w:type="gramEnd"/>
      <w:r w:rsidRPr="00DF2915">
        <w:rPr>
          <w:rFonts w:ascii="標楷體" w:eastAsia="標楷體" w:hAnsi="標楷體" w:cs="DFBiaoKaiShu-B5" w:hint="eastAsia"/>
        </w:rPr>
        <w:t>尾的自助組織發展中心的營運模式，撥款在住宅區較密集的社區設立自助組織發展中心或共享空間，將自助互助及病人自強的文化延展至社區層面。空間亦可作為地區關愛隊借用</w:t>
      </w:r>
      <w:proofErr w:type="gramStart"/>
      <w:r w:rsidRPr="00DF2915">
        <w:rPr>
          <w:rFonts w:ascii="標楷體" w:eastAsia="標楷體" w:hAnsi="標楷體" w:cs="DFBiaoKaiShu-B5" w:hint="eastAsia"/>
        </w:rPr>
        <w:t>舉辦關顧活動</w:t>
      </w:r>
      <w:proofErr w:type="gramEnd"/>
      <w:r w:rsidRPr="00DF2915">
        <w:rPr>
          <w:rFonts w:ascii="標楷體" w:eastAsia="標楷體" w:hAnsi="標楷體" w:cs="DFBiaoKaiShu-B5" w:hint="eastAsia"/>
        </w:rPr>
        <w:t>的場所之</w:t>
      </w:r>
      <w:proofErr w:type="gramStart"/>
      <w:r w:rsidRPr="00DF2915">
        <w:rPr>
          <w:rFonts w:ascii="標楷體" w:eastAsia="標楷體" w:hAnsi="標楷體" w:cs="DFBiaoKaiShu-B5" w:hint="eastAsia"/>
        </w:rPr>
        <w:t>一</w:t>
      </w:r>
      <w:proofErr w:type="gramEnd"/>
      <w:r w:rsidRPr="00DF2915">
        <w:rPr>
          <w:rFonts w:ascii="標楷體" w:eastAsia="標楷體" w:hAnsi="標楷體" w:cs="DFBiaoKaiShu-B5" w:hint="eastAsia"/>
        </w:rPr>
        <w:t>。</w:t>
      </w:r>
    </w:p>
    <w:p w14:paraId="341ADF50" w14:textId="289D3D31" w:rsidR="00B67D16" w:rsidRPr="00DF2915" w:rsidRDefault="00B67D16">
      <w:pPr>
        <w:rPr>
          <w:rFonts w:ascii="標楷體" w:eastAsia="標楷體" w:hAnsi="標楷體" w:cs="DFBiaoKaiShu-B5"/>
        </w:rPr>
      </w:pPr>
      <w:r w:rsidRPr="00DF2915">
        <w:rPr>
          <w:rFonts w:ascii="標楷體" w:eastAsia="標楷體" w:hAnsi="標楷體" w:cs="DFBiaoKaiShu-B5"/>
        </w:rPr>
        <w:br w:type="page"/>
      </w:r>
    </w:p>
    <w:p w14:paraId="423BA089" w14:textId="33B3E8E5" w:rsidR="00CD438E" w:rsidRPr="00DF2915" w:rsidRDefault="001552B8">
      <w:pPr>
        <w:spacing w:before="360" w:after="120"/>
        <w:jc w:val="both"/>
        <w:rPr>
          <w:rFonts w:ascii="標楷體" w:eastAsia="標楷體" w:hAnsi="標楷體" w:cs="DFBiaoKaiShu-B5"/>
          <w:b/>
        </w:rPr>
      </w:pPr>
      <w:r w:rsidRPr="00DF2915">
        <w:rPr>
          <w:rFonts w:ascii="標楷體" w:eastAsia="標楷體" w:hAnsi="標楷體" w:cs="DFBiaoKaiShu-B5"/>
          <w:b/>
        </w:rPr>
        <w:lastRenderedPageBreak/>
        <w:t>（</w:t>
      </w:r>
      <w:r w:rsidR="00895896" w:rsidRPr="00DF2915">
        <w:rPr>
          <w:rFonts w:ascii="標楷體" w:eastAsia="標楷體" w:hAnsi="標楷體" w:cs="DFBiaoKaiShu-B5"/>
          <w:b/>
        </w:rPr>
        <w:t>7</w:t>
      </w:r>
      <w:r w:rsidRPr="00DF2915">
        <w:rPr>
          <w:rFonts w:ascii="標楷體" w:eastAsia="標楷體" w:hAnsi="標楷體" w:cs="DFBiaoKaiShu-B5"/>
          <w:b/>
        </w:rPr>
        <w:t>）</w:t>
      </w:r>
      <w:r w:rsidRPr="00DF2915">
        <w:rPr>
          <w:rFonts w:ascii="標楷體" w:eastAsia="標楷體" w:hAnsi="標楷體" w:cs="DFBiaoKaiShu-B5"/>
          <w:b/>
        </w:rPr>
        <w:tab/>
        <w:t>晚期照顧及臨終護理支援</w:t>
      </w:r>
    </w:p>
    <w:p w14:paraId="097AA678" w14:textId="77777777" w:rsidR="00B67D16" w:rsidRPr="00DF2915" w:rsidRDefault="00B67D16" w:rsidP="00B67D16">
      <w:pPr>
        <w:spacing w:after="120"/>
        <w:jc w:val="both"/>
        <w:rPr>
          <w:rFonts w:ascii="標楷體" w:eastAsia="標楷體" w:hAnsi="標楷體" w:cs="DFBiaoKaiShu-B5"/>
        </w:rPr>
      </w:pPr>
      <w:r w:rsidRPr="00DF2915">
        <w:rPr>
          <w:rFonts w:ascii="標楷體" w:eastAsia="標楷體" w:hAnsi="標楷體" w:cs="DFBiaoKaiShu-B5" w:hint="eastAsia"/>
        </w:rPr>
        <w:t>特區政府繼2020年7月完成「晚期照顧：有關預設醫療指示和病人在居處離</w:t>
      </w:r>
      <w:proofErr w:type="gramStart"/>
      <w:r w:rsidRPr="00DF2915">
        <w:rPr>
          <w:rFonts w:ascii="標楷體" w:eastAsia="標楷體" w:hAnsi="標楷體" w:cs="DFBiaoKaiShu-B5" w:hint="eastAsia"/>
        </w:rPr>
        <w:t>世</w:t>
      </w:r>
      <w:proofErr w:type="gramEnd"/>
      <w:r w:rsidRPr="00DF2915">
        <w:rPr>
          <w:rFonts w:ascii="標楷體" w:eastAsia="標楷體" w:hAnsi="標楷體" w:cs="DFBiaoKaiShu-B5" w:hint="eastAsia"/>
        </w:rPr>
        <w:t>的立法建議」的公眾諮詢報告發表後，便一直就相關條例進行草案擬稿，並提及將於2023年內向立法會提出條例草案，本會期望相關立法工作能讓末期病患者對臨終醫療及離</w:t>
      </w:r>
      <w:proofErr w:type="gramStart"/>
      <w:r w:rsidRPr="00DF2915">
        <w:rPr>
          <w:rFonts w:ascii="標楷體" w:eastAsia="標楷體" w:hAnsi="標楷體" w:cs="DFBiaoKaiShu-B5" w:hint="eastAsia"/>
        </w:rPr>
        <w:t>世</w:t>
      </w:r>
      <w:proofErr w:type="gramEnd"/>
      <w:r w:rsidRPr="00DF2915">
        <w:rPr>
          <w:rFonts w:ascii="標楷體" w:eastAsia="標楷體" w:hAnsi="標楷體" w:cs="DFBiaoKaiShu-B5" w:hint="eastAsia"/>
        </w:rPr>
        <w:t>地點的意願受到尊重。</w:t>
      </w:r>
    </w:p>
    <w:p w14:paraId="2A204944" w14:textId="413D9303" w:rsidR="000E58ED" w:rsidRPr="00DF2915" w:rsidRDefault="000E58ED" w:rsidP="000E58ED">
      <w:pPr>
        <w:spacing w:after="120"/>
        <w:jc w:val="both"/>
        <w:rPr>
          <w:rFonts w:ascii="標楷體" w:eastAsia="標楷體" w:hAnsi="標楷體" w:cs="DFBiaoKaiShu-B5"/>
        </w:rPr>
      </w:pPr>
      <w:r w:rsidRPr="00DF2915">
        <w:rPr>
          <w:rFonts w:ascii="標楷體" w:eastAsia="標楷體" w:hAnsi="標楷體" w:cs="DFBiaoKaiShu-B5" w:hint="eastAsia"/>
        </w:rPr>
        <w:t>醫療及照顧決定並非晚期照顧的全部，設立能滿足患者臨終照顧意願的相應支援服務也是重要的一環。本港每年的死亡人口中，過半死於慢性疾病。以2021年為例，本港有兩萬九千餘人(即57.7%) 死於慢性疾病，病患者往往在死亡前與不同程度的症狀和殘疾並存一段時間，並需要全人照顧。當中部份死亡患者年齡</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乎18至59歲，是屬於較年輕的患者，這個群體由於原本仍有各種</w:t>
      </w:r>
      <w:proofErr w:type="gramStart"/>
      <w:r w:rsidRPr="00DF2915">
        <w:rPr>
          <w:rFonts w:ascii="標楷體" w:eastAsia="標楷體" w:hAnsi="標楷體" w:cs="DFBiaoKaiShu-B5" w:hint="eastAsia"/>
        </w:rPr>
        <w:t>活躍的</w:t>
      </w:r>
      <w:proofErr w:type="gramEnd"/>
      <w:r w:rsidRPr="00DF2915">
        <w:rPr>
          <w:rFonts w:ascii="標楷體" w:eastAsia="標楷體" w:hAnsi="標楷體" w:cs="DFBiaoKaiShu-B5" w:hint="eastAsia"/>
        </w:rPr>
        <w:t>社會角色，比起年長患者，晚期疾病為患者及家屬帶來更多的心理社交及家庭適應等挑戰。本會自2016年起成為香港賽馬會安寧頌計劃的合作夥伴，透過跨界別協作及社區動員，為社區內患有不同慢性疾病的患者，如慢性阻塞性肺病、</w:t>
      </w:r>
      <w:proofErr w:type="gramStart"/>
      <w:r w:rsidRPr="00DF2915">
        <w:rPr>
          <w:rFonts w:ascii="標楷體" w:eastAsia="標楷體" w:hAnsi="標楷體" w:cs="DFBiaoKaiShu-B5" w:hint="eastAsia"/>
        </w:rPr>
        <w:t>末期腎</w:t>
      </w:r>
      <w:proofErr w:type="gramEnd"/>
      <w:r w:rsidRPr="00DF2915">
        <w:rPr>
          <w:rFonts w:ascii="標楷體" w:eastAsia="標楷體" w:hAnsi="標楷體" w:cs="DFBiaoKaiShu-B5" w:hint="eastAsia"/>
        </w:rPr>
        <w:t>衰竭、心臟衰竭、柏</w:t>
      </w:r>
      <w:proofErr w:type="gramStart"/>
      <w:r w:rsidRPr="00DF2915">
        <w:rPr>
          <w:rFonts w:ascii="標楷體" w:eastAsia="標楷體" w:hAnsi="標楷體" w:cs="DFBiaoKaiShu-B5" w:hint="eastAsia"/>
        </w:rPr>
        <w:t>金遜症</w:t>
      </w:r>
      <w:proofErr w:type="gramEnd"/>
      <w:r w:rsidRPr="00DF2915">
        <w:rPr>
          <w:rFonts w:ascii="標楷體" w:eastAsia="標楷體" w:hAnsi="標楷體" w:cs="DFBiaoKaiShu-B5" w:hint="eastAsia"/>
        </w:rPr>
        <w:t>、認知障礙症、中風和運動神經元病的患者及其照顧者提供晚期及臨終社區照顧服務（又稱「社區安寧照顧服務」），至今已服務超過2,400 名末期病患者和家屬。人口的持續高齡化，加上過去兩年新冠</w:t>
      </w:r>
      <w:proofErr w:type="gramStart"/>
      <w:r w:rsidRPr="00DF2915">
        <w:rPr>
          <w:rFonts w:ascii="標楷體" w:eastAsia="標楷體" w:hAnsi="標楷體" w:cs="DFBiaoKaiShu-B5" w:hint="eastAsia"/>
        </w:rPr>
        <w:t>疫</w:t>
      </w:r>
      <w:proofErr w:type="gramEnd"/>
      <w:r w:rsidRPr="00DF2915">
        <w:rPr>
          <w:rFonts w:ascii="標楷體" w:eastAsia="標楷體" w:hAnsi="標楷體" w:cs="DFBiaoKaiShu-B5" w:hint="eastAsia"/>
        </w:rPr>
        <w:t>情提升了公眾對社區臨終照顧及在家離</w:t>
      </w:r>
      <w:proofErr w:type="gramStart"/>
      <w:r w:rsidRPr="00DF2915">
        <w:rPr>
          <w:rFonts w:ascii="標楷體" w:eastAsia="標楷體" w:hAnsi="標楷體" w:cs="DFBiaoKaiShu-B5" w:hint="eastAsia"/>
        </w:rPr>
        <w:t>世</w:t>
      </w:r>
      <w:proofErr w:type="gramEnd"/>
      <w:r w:rsidRPr="00DF2915">
        <w:rPr>
          <w:rFonts w:ascii="標楷體" w:eastAsia="標楷體" w:hAnsi="標楷體" w:cs="DFBiaoKaiShu-B5" w:hint="eastAsia"/>
        </w:rPr>
        <w:t>的意識，本港對社區安寧照顧服務的需求將會持續增加。</w:t>
      </w:r>
      <w:proofErr w:type="gramStart"/>
      <w:r w:rsidR="00550D8C" w:rsidRPr="00DF2915">
        <w:rPr>
          <w:rFonts w:ascii="標楷體" w:eastAsia="標楷體" w:hAnsi="標楷體" w:cs="DFBiaoKaiShu-B5" w:hint="eastAsia"/>
        </w:rPr>
        <w:t>此外</w:t>
      </w:r>
      <w:r w:rsidRPr="00DF2915">
        <w:rPr>
          <w:rFonts w:ascii="標楷體" w:eastAsia="標楷體" w:hAnsi="標楷體" w:cs="DFBiaoKaiShu-B5" w:hint="eastAsia"/>
        </w:rPr>
        <w:t>，</w:t>
      </w:r>
      <w:proofErr w:type="gramEnd"/>
      <w:r w:rsidRPr="00DF2915">
        <w:rPr>
          <w:rFonts w:ascii="標楷體" w:eastAsia="標楷體" w:hAnsi="標楷體" w:cs="DFBiaoKaiShu-B5" w:hint="eastAsia"/>
        </w:rPr>
        <w:t>本港對60歲以下慢性疾病晚期病患者，尤其是非癌症患者的支援服務亦很少。本會就此範疇提出以下的建議。</w:t>
      </w:r>
    </w:p>
    <w:p w14:paraId="5E426818" w14:textId="77777777" w:rsidR="00B67D16" w:rsidRPr="00DF2915" w:rsidRDefault="00B67D16" w:rsidP="00B67D16">
      <w:pPr>
        <w:spacing w:after="120"/>
        <w:jc w:val="both"/>
        <w:rPr>
          <w:rFonts w:ascii="標楷體" w:eastAsia="標楷體" w:hAnsi="標楷體" w:cs="DFBiaoKaiShu-B5"/>
        </w:rPr>
      </w:pPr>
      <w:r w:rsidRPr="00DF2915">
        <w:rPr>
          <w:rFonts w:ascii="標楷體" w:eastAsia="標楷體" w:hAnsi="標楷體" w:cs="DFBiaoKaiShu-B5" w:hint="eastAsia"/>
        </w:rPr>
        <w:t>建議：</w:t>
      </w:r>
    </w:p>
    <w:p w14:paraId="34A040A1" w14:textId="2F8073B1" w:rsidR="00B67D16" w:rsidRPr="00DF2915" w:rsidRDefault="00B67D16" w:rsidP="00825745">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儘快制訂全面晚期照顧政策，規劃藍圖及推廣晚期照顧服務，讓市民知悉和獲得相應服務達致善終。</w:t>
      </w:r>
    </w:p>
    <w:p w14:paraId="2789BDFE"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儘早完成預設醫療指示立法工作，確保投入相應資源以落實預設醫療指示，並為前線醫護人員及救護員提供培訓及指引，減低他們對實踐的疑慮，並確保操作程序的暢順及透明度。</w:t>
      </w:r>
    </w:p>
    <w:p w14:paraId="6A4A8972"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儘快制定持續授權書法例，容許授權人在精神上有能力行事時委任受權人，以便在授權人日後變為精神上無行為能力時，受權人可負責其的任何個人照護、財產或財政事務行事（包括作出決定）。</w:t>
      </w:r>
    </w:p>
    <w:p w14:paraId="0219F7BA"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常規化社區安寧照顧服務並擴展至60歲以下非長者末期病患者，</w:t>
      </w:r>
      <w:proofErr w:type="gramStart"/>
      <w:r w:rsidRPr="00DF2915">
        <w:rPr>
          <w:rFonts w:ascii="標楷體" w:eastAsia="標楷體" w:hAnsi="標楷體" w:cs="DFBiaoKaiShu-B5" w:hint="eastAsia"/>
        </w:rPr>
        <w:t>透過津助形式</w:t>
      </w:r>
      <w:proofErr w:type="gramEnd"/>
      <w:r w:rsidRPr="00DF2915">
        <w:rPr>
          <w:rFonts w:ascii="標楷體" w:eastAsia="標楷體" w:hAnsi="標楷體" w:cs="DFBiaoKaiShu-B5" w:hint="eastAsia"/>
        </w:rPr>
        <w:t>為晚期病患者提供一站式全人身心的社區照顧服務，從而提升服務的可持續性，讓更多末期病患者能在家接受照顧，更緊貼地支援末期患者及家屬。</w:t>
      </w:r>
    </w:p>
    <w:p w14:paraId="3941408F"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建立良好</w:t>
      </w:r>
      <w:proofErr w:type="gramStart"/>
      <w:r w:rsidRPr="00DF2915">
        <w:rPr>
          <w:rFonts w:ascii="標楷體" w:eastAsia="標楷體" w:hAnsi="標楷體" w:cs="DFBiaoKaiShu-B5" w:hint="eastAsia"/>
        </w:rPr>
        <w:t>醫</w:t>
      </w:r>
      <w:proofErr w:type="gramEnd"/>
      <w:r w:rsidRPr="00DF2915">
        <w:rPr>
          <w:rFonts w:ascii="標楷體" w:eastAsia="標楷體" w:hAnsi="標楷體" w:cs="DFBiaoKaiShu-B5" w:hint="eastAsia"/>
        </w:rPr>
        <w:t>社合作的模式，整合現有不同服務，並與醫院體系加強連結，包括：</w:t>
      </w:r>
    </w:p>
    <w:p w14:paraId="17568B51" w14:textId="77777777" w:rsidR="000E58ED" w:rsidRPr="00DF2915" w:rsidRDefault="000E58ED" w:rsidP="000E58ED">
      <w:pPr>
        <w:pStyle w:val="a4"/>
        <w:numPr>
          <w:ilvl w:val="1"/>
          <w:numId w:val="32"/>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制訂統一和有效的轉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流程和指引，讓醫院能適時轉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患者和家屬至社區安寧照顧服務；</w:t>
      </w:r>
    </w:p>
    <w:p w14:paraId="6E2B52FA" w14:textId="37AC8F21" w:rsidR="000E58ED" w:rsidRPr="00DF2915" w:rsidRDefault="000E58ED" w:rsidP="000E58ED">
      <w:pPr>
        <w:pStyle w:val="a4"/>
        <w:numPr>
          <w:ilvl w:val="1"/>
          <w:numId w:val="32"/>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提升社區合作夥伴在預設照顧計劃的角色，例如在以體弱長者</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長期病患者或嚴重殘疾人士等為對象</w:t>
      </w:r>
      <w:proofErr w:type="gramStart"/>
      <w:r w:rsidRPr="00DF2915">
        <w:rPr>
          <w:rFonts w:ascii="標楷體" w:eastAsia="標楷體" w:hAnsi="標楷體" w:cs="DFBiaoKaiShu-B5" w:hint="eastAsia"/>
        </w:rPr>
        <w:t>的津助服務</w:t>
      </w:r>
      <w:proofErr w:type="gramEnd"/>
      <w:r w:rsidRPr="00DF2915">
        <w:rPr>
          <w:rFonts w:ascii="標楷體" w:eastAsia="標楷體" w:hAnsi="標楷體" w:cs="DFBiaoKaiShu-B5" w:hint="eastAsia"/>
        </w:rPr>
        <w:t>加入預設照顧計劃為服務內容，透過社區合作夥伴的專業</w:t>
      </w:r>
      <w:r w:rsidR="008827EB" w:rsidRPr="00DF2915">
        <w:rPr>
          <w:rFonts w:ascii="標楷體" w:eastAsia="標楷體" w:hAnsi="標楷體" w:cs="DFBiaoKaiShu-B5" w:hint="eastAsia"/>
        </w:rPr>
        <w:t>人員</w:t>
      </w:r>
      <w:r w:rsidRPr="00DF2915">
        <w:rPr>
          <w:rFonts w:ascii="標楷體" w:eastAsia="標楷體" w:hAnsi="標楷體" w:cs="DFBiaoKaiShu-B5" w:hint="eastAsia"/>
        </w:rPr>
        <w:t>（如護士和社工）及早教育患者和家屬有關預設照顧計劃和進行有關的商討，並作為患者／家屬和醫護人員的溝通橋樑；</w:t>
      </w:r>
    </w:p>
    <w:p w14:paraId="0F1B35A3" w14:textId="77777777" w:rsidR="000E58ED" w:rsidRPr="00DF2915" w:rsidRDefault="000E58ED" w:rsidP="000E58ED">
      <w:pPr>
        <w:pStyle w:val="a4"/>
        <w:numPr>
          <w:ilvl w:val="1"/>
          <w:numId w:val="32"/>
        </w:numPr>
        <w:spacing w:after="120"/>
        <w:ind w:leftChars="0" w:left="1276"/>
        <w:jc w:val="both"/>
        <w:rPr>
          <w:rFonts w:ascii="標楷體" w:eastAsia="標楷體" w:hAnsi="標楷體" w:cs="DFBiaoKaiShu-B5"/>
        </w:rPr>
      </w:pPr>
      <w:r w:rsidRPr="00DF2915">
        <w:rPr>
          <w:rFonts w:ascii="標楷體" w:eastAsia="標楷體" w:hAnsi="標楷體" w:cs="DFBiaoKaiShu-B5" w:hint="eastAsia"/>
        </w:rPr>
        <w:t>設立</w:t>
      </w:r>
      <w:proofErr w:type="gramStart"/>
      <w:r w:rsidRPr="00DF2915">
        <w:rPr>
          <w:rFonts w:ascii="標楷體" w:eastAsia="標楷體" w:hAnsi="標楷體" w:cs="DFBiaoKaiShu-B5" w:hint="eastAsia"/>
        </w:rPr>
        <w:t>醫</w:t>
      </w:r>
      <w:proofErr w:type="gramEnd"/>
      <w:r w:rsidRPr="00DF2915">
        <w:rPr>
          <w:rFonts w:ascii="標楷體" w:eastAsia="標楷體" w:hAnsi="標楷體" w:cs="DFBiaoKaiShu-B5" w:hint="eastAsia"/>
        </w:rPr>
        <w:t>社合作的交流平台，醫院、非政府機構、社會福利署和其他</w:t>
      </w:r>
      <w:proofErr w:type="gramStart"/>
      <w:r w:rsidRPr="00DF2915">
        <w:rPr>
          <w:rFonts w:ascii="標楷體" w:eastAsia="標楷體" w:hAnsi="標楷體" w:cs="DFBiaoKaiShu-B5" w:hint="eastAsia"/>
        </w:rPr>
        <w:t>持份者能</w:t>
      </w:r>
      <w:proofErr w:type="gramEnd"/>
      <w:r w:rsidRPr="00DF2915">
        <w:rPr>
          <w:rFonts w:ascii="標楷體" w:eastAsia="標楷體" w:hAnsi="標楷體" w:cs="DFBiaoKaiShu-B5" w:hint="eastAsia"/>
        </w:rPr>
        <w:t>定期檢視服務現況、討論和制訂未來發展的藍圖和資源配合。</w:t>
      </w:r>
    </w:p>
    <w:p w14:paraId="21E56896"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強化公營醫療單位為晚期病患者提供的上門醫療支援及</w:t>
      </w:r>
      <w:proofErr w:type="gramStart"/>
      <w:r w:rsidRPr="00DF2915">
        <w:rPr>
          <w:rFonts w:ascii="標楷體" w:eastAsia="標楷體" w:hAnsi="標楷體" w:cs="DFBiaoKaiShu-B5" w:hint="eastAsia"/>
        </w:rPr>
        <w:t>引入遙距支援</w:t>
      </w:r>
      <w:proofErr w:type="gramEnd"/>
      <w:r w:rsidRPr="00DF2915">
        <w:rPr>
          <w:rFonts w:ascii="標楷體" w:eastAsia="標楷體" w:hAnsi="標楷體" w:cs="DFBiaoKaiShu-B5" w:hint="eastAsia"/>
        </w:rPr>
        <w:t>，例如</w:t>
      </w:r>
      <w:proofErr w:type="gramStart"/>
      <w:r w:rsidRPr="00DF2915">
        <w:rPr>
          <w:rFonts w:ascii="標楷體" w:eastAsia="標楷體" w:hAnsi="標楷體" w:cs="DFBiaoKaiShu-B5" w:hint="eastAsia"/>
        </w:rPr>
        <w:t>在社康護士</w:t>
      </w:r>
      <w:proofErr w:type="gramEnd"/>
      <w:r w:rsidRPr="00DF2915">
        <w:rPr>
          <w:rFonts w:ascii="標楷體" w:eastAsia="標楷體" w:hAnsi="標楷體" w:cs="DFBiaoKaiShu-B5" w:hint="eastAsia"/>
        </w:rPr>
        <w:t>服務中加入晚期病患者的傷口護理，為患者提供視像會診及到戶精神科評估</w:t>
      </w:r>
      <w:proofErr w:type="gramStart"/>
      <w:r w:rsidRPr="00DF2915">
        <w:rPr>
          <w:rFonts w:ascii="標楷體" w:eastAsia="標楷體" w:hAnsi="標楷體" w:cs="DFBiaoKaiShu-B5" w:hint="eastAsia"/>
        </w:rPr>
        <w:t>及診症</w:t>
      </w:r>
      <w:proofErr w:type="gramEnd"/>
      <w:r w:rsidRPr="00DF2915">
        <w:rPr>
          <w:rFonts w:ascii="標楷體" w:eastAsia="標楷體" w:hAnsi="標楷體" w:cs="DFBiaoKaiShu-B5" w:hint="eastAsia"/>
        </w:rPr>
        <w:t>等，減少晚期病患者因體力不足</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外出困難</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未能</w:t>
      </w:r>
      <w:proofErr w:type="gramStart"/>
      <w:r w:rsidRPr="00DF2915">
        <w:rPr>
          <w:rFonts w:ascii="標楷體" w:eastAsia="標楷體" w:hAnsi="標楷體" w:cs="DFBiaoKaiShu-B5" w:hint="eastAsia"/>
        </w:rPr>
        <w:t>安排陪診等</w:t>
      </w:r>
      <w:proofErr w:type="gramEnd"/>
      <w:r w:rsidRPr="00DF2915">
        <w:rPr>
          <w:rFonts w:ascii="標楷體" w:eastAsia="標楷體" w:hAnsi="標楷體" w:cs="DFBiaoKaiShu-B5" w:hint="eastAsia"/>
        </w:rPr>
        <w:t>各種困難而錯過診療的機會。</w:t>
      </w:r>
    </w:p>
    <w:p w14:paraId="78EA0912"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以關愛基金等方式推出試驗計劃，資助經計劃承認的醫療專業評估為合適在家離</w:t>
      </w:r>
      <w:proofErr w:type="gramStart"/>
      <w:r w:rsidRPr="00DF2915">
        <w:rPr>
          <w:rFonts w:ascii="標楷體" w:eastAsia="標楷體" w:hAnsi="標楷體" w:cs="DFBiaoKaiShu-B5" w:hint="eastAsia"/>
        </w:rPr>
        <w:t>世</w:t>
      </w:r>
      <w:proofErr w:type="gramEnd"/>
      <w:r w:rsidRPr="00DF2915">
        <w:rPr>
          <w:rFonts w:ascii="標楷體" w:eastAsia="標楷體" w:hAnsi="標楷體" w:cs="DFBiaoKaiShu-B5" w:hint="eastAsia"/>
        </w:rPr>
        <w:t>但有經濟困難的晚期病患者支付在家離</w:t>
      </w:r>
      <w:proofErr w:type="gramStart"/>
      <w:r w:rsidRPr="00DF2915">
        <w:rPr>
          <w:rFonts w:ascii="標楷體" w:eastAsia="標楷體" w:hAnsi="標楷體" w:cs="DFBiaoKaiShu-B5" w:hint="eastAsia"/>
        </w:rPr>
        <w:t>世</w:t>
      </w:r>
      <w:proofErr w:type="gramEnd"/>
      <w:r w:rsidRPr="00DF2915">
        <w:rPr>
          <w:rFonts w:ascii="標楷體" w:eastAsia="標楷體" w:hAnsi="標楷體" w:cs="DFBiaoKaiShu-B5" w:hint="eastAsia"/>
        </w:rPr>
        <w:t>時所需的上門醫療服務及醫療器材租借等醫療開支，讓基層的晚期病患者同樣有機會實現他們在家中與家人度過生命最後時光的願望。</w:t>
      </w:r>
    </w:p>
    <w:p w14:paraId="456AFBCA" w14:textId="77777777" w:rsidR="000E58ED" w:rsidRPr="00DF2915" w:rsidRDefault="000E58ED" w:rsidP="000E58ED">
      <w:pPr>
        <w:pStyle w:val="a4"/>
        <w:numPr>
          <w:ilvl w:val="0"/>
          <w:numId w:val="31"/>
        </w:numP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lastRenderedPageBreak/>
        <w:t>加強醫療、社會服務界和公眾對晚期及臨終照顧的認識和關注，包括社區安寧照顧服務、在家離</w:t>
      </w:r>
      <w:proofErr w:type="gramStart"/>
      <w:r w:rsidRPr="00DF2915">
        <w:rPr>
          <w:rFonts w:ascii="標楷體" w:eastAsia="標楷體" w:hAnsi="標楷體" w:cs="DFBiaoKaiShu-B5" w:hint="eastAsia"/>
        </w:rPr>
        <w:t>世</w:t>
      </w:r>
      <w:proofErr w:type="gramEnd"/>
      <w:r w:rsidRPr="00DF2915">
        <w:rPr>
          <w:rFonts w:ascii="標楷體" w:eastAsia="標楷體" w:hAnsi="標楷體" w:cs="DFBiaoKaiShu-B5" w:hint="eastAsia"/>
        </w:rPr>
        <w:t>、預設照顧計劃、預設醫療指示等。</w:t>
      </w:r>
    </w:p>
    <w:p w14:paraId="2915F2BC" w14:textId="7A437E54" w:rsidR="00B67D16" w:rsidRPr="00DF2915" w:rsidRDefault="00B67D16">
      <w:pPr>
        <w:rPr>
          <w:rFonts w:ascii="標楷體" w:eastAsia="標楷體" w:hAnsi="標楷體" w:cs="DFBiaoKaiShu-B5"/>
        </w:rPr>
      </w:pPr>
      <w:r w:rsidRPr="00DF2915">
        <w:rPr>
          <w:rFonts w:ascii="標楷體" w:eastAsia="標楷體" w:hAnsi="標楷體" w:cs="DFBiaoKaiShu-B5"/>
        </w:rPr>
        <w:br w:type="page"/>
      </w:r>
    </w:p>
    <w:p w14:paraId="285B8122" w14:textId="52469C42" w:rsidR="00CD438E" w:rsidRPr="00DF2915" w:rsidRDefault="001552B8">
      <w:pPr>
        <w:spacing w:before="360" w:after="120"/>
        <w:rPr>
          <w:rFonts w:ascii="標楷體" w:eastAsia="標楷體" w:hAnsi="標楷體" w:cs="DFBiaoKaiShu-B5"/>
          <w:b/>
        </w:rPr>
      </w:pPr>
      <w:r w:rsidRPr="00DF2915">
        <w:rPr>
          <w:rFonts w:ascii="標楷體" w:eastAsia="標楷體" w:hAnsi="標楷體" w:cs="DFBiaoKaiShu-B5"/>
          <w:b/>
        </w:rPr>
        <w:lastRenderedPageBreak/>
        <w:t>（</w:t>
      </w:r>
      <w:r w:rsidR="00895896" w:rsidRPr="00DF2915">
        <w:rPr>
          <w:rFonts w:ascii="標楷體" w:eastAsia="標楷體" w:hAnsi="標楷體" w:cs="DFBiaoKaiShu-B5"/>
          <w:b/>
        </w:rPr>
        <w:t>8</w:t>
      </w:r>
      <w:r w:rsidRPr="00DF2915">
        <w:rPr>
          <w:rFonts w:ascii="標楷體" w:eastAsia="標楷體" w:hAnsi="標楷體" w:cs="DFBiaoKaiShu-B5"/>
          <w:b/>
        </w:rPr>
        <w:t>）</w:t>
      </w:r>
      <w:r w:rsidRPr="00DF2915">
        <w:rPr>
          <w:rFonts w:ascii="標楷體" w:eastAsia="標楷體" w:hAnsi="標楷體" w:cs="DFBiaoKaiShu-B5"/>
          <w:b/>
        </w:rPr>
        <w:tab/>
        <w:t>罕見和退化性疾病支援</w:t>
      </w:r>
    </w:p>
    <w:p w14:paraId="705A50BA" w14:textId="77777777" w:rsidR="00B67D16" w:rsidRPr="00DF2915" w:rsidRDefault="00B67D16" w:rsidP="00B67D1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本會支援的長期病患者和病人組織中，不乏罕見及退化疾病類別。近年香港大學的研究顯示，全港有近10萬人（1.5%的人口）</w:t>
      </w:r>
      <w:proofErr w:type="gramStart"/>
      <w:r w:rsidRPr="00DF2915">
        <w:rPr>
          <w:rFonts w:ascii="標楷體" w:eastAsia="標楷體" w:hAnsi="標楷體" w:cs="DFBiaoKaiShu-B5" w:hint="eastAsia"/>
        </w:rPr>
        <w:t>罹</w:t>
      </w:r>
      <w:proofErr w:type="gramEnd"/>
      <w:r w:rsidRPr="00DF2915">
        <w:rPr>
          <w:rFonts w:ascii="標楷體" w:eastAsia="標楷體" w:hAnsi="標楷體" w:cs="DFBiaoKaiShu-B5" w:hint="eastAsia"/>
        </w:rPr>
        <w:t>患罕見病患（又稱「不常見疾病」）。近年特區政府於兒童醫院設立一</w:t>
      </w:r>
      <w:proofErr w:type="gramStart"/>
      <w:r w:rsidRPr="00DF2915">
        <w:rPr>
          <w:rFonts w:ascii="標楷體" w:eastAsia="標楷體" w:hAnsi="標楷體" w:cs="DFBiaoKaiShu-B5" w:hint="eastAsia"/>
        </w:rPr>
        <w:t>站式跨專科</w:t>
      </w:r>
      <w:proofErr w:type="gramEnd"/>
      <w:r w:rsidRPr="00DF2915">
        <w:rPr>
          <w:rFonts w:ascii="標楷體" w:eastAsia="標楷體" w:hAnsi="標楷體" w:cs="DFBiaoKaiShu-B5" w:hint="eastAsia"/>
        </w:rPr>
        <w:t>綜合治療為罕見病</w:t>
      </w:r>
      <w:proofErr w:type="gramStart"/>
      <w:r w:rsidRPr="00DF2915">
        <w:rPr>
          <w:rFonts w:ascii="標楷體" w:eastAsia="標楷體" w:hAnsi="標楷體" w:cs="DFBiaoKaiShu-B5" w:hint="eastAsia"/>
        </w:rPr>
        <w:t>病</w:t>
      </w:r>
      <w:proofErr w:type="gramEnd"/>
      <w:r w:rsidRPr="00DF2915">
        <w:rPr>
          <w:rFonts w:ascii="標楷體" w:eastAsia="標楷體" w:hAnsi="標楷體" w:cs="DFBiaoKaiShu-B5" w:hint="eastAsia"/>
        </w:rPr>
        <w:t>童提供整合的醫療支援，唯成年罕見病患者未能受惠。在缺乏資訊及綜合政策支援下，成年罕見病患者無論在確診、治療及日常生活中均面對不同形式的障礙，過程中對病患者和其家人構成沉重的壓力。與此同時，退化性疾病（如柏金遜症、多發性硬化症、肌肉萎縮症、小腦萎縮症等）的病患者在尋找和獲取服務時也面對相近的挑戰。本會就此範疇提出以下的建議。</w:t>
      </w:r>
    </w:p>
    <w:p w14:paraId="53D7D04D" w14:textId="77777777" w:rsidR="00B67D16" w:rsidRPr="00DF2915" w:rsidRDefault="00B67D16" w:rsidP="00B67D16">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建議：</w:t>
      </w:r>
    </w:p>
    <w:p w14:paraId="195F06FF" w14:textId="557DC220"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儘快確立香港罕見病的定義，並由公營醫療系統及基因組中心聯手，將「不常見疾病資料庫」由現時只包括脊髓肌肉萎縮症和初生嬰兒代謝病，擴展到更多罕見疾病及退化性疾病，建立一個罕見病患的列表並定期更新，以持續檢討本地的罕見病支援需要。</w:t>
      </w:r>
    </w:p>
    <w:p w14:paraId="6D9C2320" w14:textId="333F1D57"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由醫務衞生局帶頭，成立「罕見疾病策略委員會」，為本港建立中長遠罕病治療及照顧支援策略，並統籌協調各部門，包括公營醫療系統﹑與社區各界持份者執行及運作。</w:t>
      </w:r>
    </w:p>
    <w:p w14:paraId="19FC6F33" w14:textId="0D688E4C"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在公營醫療系統內設立「遺傳暨罕見疾病中心」，協調醫院內各專科及院外醫療與社會資源的整合，推動罕見疾病綜合治療的發展，操作上可參考現時兒童醫院為結節性硬化症病童提供的一站</w:t>
      </w:r>
      <w:proofErr w:type="gramStart"/>
      <w:r w:rsidRPr="00DF2915">
        <w:rPr>
          <w:rFonts w:ascii="標楷體" w:eastAsia="標楷體" w:hAnsi="標楷體" w:cs="DFBiaoKaiShu-B5" w:hint="eastAsia"/>
        </w:rPr>
        <w:t>式覆診</w:t>
      </w:r>
      <w:proofErr w:type="gramEnd"/>
      <w:r w:rsidRPr="00DF2915">
        <w:rPr>
          <w:rFonts w:ascii="標楷體" w:eastAsia="標楷體" w:hAnsi="標楷體" w:cs="DFBiaoKaiShu-B5" w:hint="eastAsia"/>
        </w:rPr>
        <w:t>服務，擴展至成年罕見病患者，為病人提供跨專科會診，避免患者繁複在多個專科接受診治，減輕患者及其家庭的負擔。</w:t>
      </w:r>
    </w:p>
    <w:p w14:paraId="0442B2A6" w14:textId="43231504"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透過</w:t>
      </w:r>
      <w:proofErr w:type="gramStart"/>
      <w:r w:rsidRPr="00DF2915">
        <w:rPr>
          <w:rFonts w:ascii="標楷體" w:eastAsia="標楷體" w:hAnsi="標楷體" w:cs="DFBiaoKaiShu-B5" w:hint="eastAsia"/>
        </w:rPr>
        <w:t>醫</w:t>
      </w:r>
      <w:proofErr w:type="gramEnd"/>
      <w:r w:rsidRPr="00DF2915">
        <w:rPr>
          <w:rFonts w:ascii="標楷體" w:eastAsia="標楷體" w:hAnsi="標楷體" w:cs="DFBiaoKaiShu-B5" w:hint="eastAsia"/>
        </w:rPr>
        <w:t>社合作模式開展罕見病及早鑑定和檢測的協調服務，連結社區醫療單位及相關社區資源，例如是建立公私營醫療單位、基因組中心</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病人自助組織以及相關社福機構之間的策略性協作，讓懷疑患有罕見病的人士除了儘早得到合適求診路徑及鑑定病患，亦能得到及時的情緒支援，以緩減他們及其家庭成員於久病未知的處境下所承受的無助和焦慮。</w:t>
      </w:r>
    </w:p>
    <w:p w14:paraId="0DCC49D9" w14:textId="34DDBB69"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proofErr w:type="gramStart"/>
      <w:r w:rsidRPr="00DF2915">
        <w:rPr>
          <w:rFonts w:ascii="標楷體" w:eastAsia="標楷體" w:hAnsi="標楷體" w:cs="DFBiaoKaiShu-B5" w:hint="eastAsia"/>
        </w:rPr>
        <w:t>為確診病</w:t>
      </w:r>
      <w:proofErr w:type="gramEnd"/>
      <w:r w:rsidRPr="00DF2915">
        <w:rPr>
          <w:rFonts w:ascii="標楷體" w:eastAsia="標楷體" w:hAnsi="標楷體" w:cs="DFBiaoKaiShu-B5" w:hint="eastAsia"/>
        </w:rPr>
        <w:t>患家庭（尤其成年發病者）開展一站式社區支援服務的試驗計劃，讓初確診病人不論在醫院還是社區仍能獲得</w:t>
      </w:r>
      <w:proofErr w:type="gramStart"/>
      <w:r w:rsidRPr="00DF2915">
        <w:rPr>
          <w:rFonts w:ascii="標楷體" w:eastAsia="標楷體" w:hAnsi="標楷體" w:cs="DFBiaoKaiShu-B5" w:hint="eastAsia"/>
        </w:rPr>
        <w:t>無縫及持續</w:t>
      </w:r>
      <w:proofErr w:type="gramEnd"/>
      <w:r w:rsidRPr="00DF2915">
        <w:rPr>
          <w:rFonts w:ascii="標楷體" w:eastAsia="標楷體" w:hAnsi="標楷體" w:cs="DFBiaoKaiShu-B5" w:hint="eastAsia"/>
        </w:rPr>
        <w:t>的支援，服務內容包括</w:t>
      </w:r>
      <w:proofErr w:type="gramStart"/>
      <w:r w:rsidRPr="00DF2915">
        <w:rPr>
          <w:rFonts w:ascii="標楷體" w:eastAsia="標楷體" w:hAnsi="標楷體" w:cs="DFBiaoKaiShu-B5" w:hint="eastAsia"/>
        </w:rPr>
        <w:t>︰</w:t>
      </w:r>
      <w:proofErr w:type="gramEnd"/>
    </w:p>
    <w:p w14:paraId="7139BE81" w14:textId="44FEA384" w:rsidR="00B67D16" w:rsidRPr="00DF2915" w:rsidRDefault="00B67D16" w:rsidP="00825745">
      <w:pPr>
        <w:pStyle w:val="a4"/>
        <w:numPr>
          <w:ilvl w:val="1"/>
          <w:numId w:val="34"/>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與公私營專科醫療單位建立轉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機制，</w:t>
      </w:r>
      <w:proofErr w:type="gramStart"/>
      <w:r w:rsidRPr="00DF2915">
        <w:rPr>
          <w:rFonts w:ascii="標楷體" w:eastAsia="標楷體" w:hAnsi="標楷體" w:cs="DFBiaoKaiShu-B5" w:hint="eastAsia"/>
        </w:rPr>
        <w:t>讓確診病</w:t>
      </w:r>
      <w:proofErr w:type="gramEnd"/>
      <w:r w:rsidRPr="00DF2915">
        <w:rPr>
          <w:rFonts w:ascii="標楷體" w:eastAsia="標楷體" w:hAnsi="標楷體" w:cs="DFBiaoKaiShu-B5" w:hint="eastAsia"/>
        </w:rPr>
        <w:t>人能適時得到支援；</w:t>
      </w:r>
    </w:p>
    <w:p w14:paraId="4F4E4F4D" w14:textId="3001AAD4" w:rsidR="00B67D16" w:rsidRPr="00DF2915" w:rsidRDefault="00B67D16" w:rsidP="00825745">
      <w:pPr>
        <w:pStyle w:val="a4"/>
        <w:numPr>
          <w:ilvl w:val="1"/>
          <w:numId w:val="34"/>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以「國際功能、殘疾和健康分類」（簡稱</w:t>
      </w:r>
      <w:r w:rsidRPr="00DF2915">
        <w:rPr>
          <w:rFonts w:ascii="標楷體" w:eastAsia="標楷體" w:hAnsi="標楷體" w:cs="DFBiaoKaiShu-B5"/>
        </w:rPr>
        <w:t>ICF</w:t>
      </w:r>
      <w:r w:rsidRPr="00DF2915">
        <w:rPr>
          <w:rFonts w:ascii="標楷體" w:eastAsia="標楷體" w:hAnsi="標楷體" w:cs="DFBiaoKaiShu-B5" w:hint="eastAsia"/>
        </w:rPr>
        <w:t>）作為服務框架，並運用貫穿患者人生歷程的手法 （</w:t>
      </w:r>
      <w:r w:rsidRPr="00DF2915">
        <w:rPr>
          <w:rFonts w:ascii="標楷體" w:eastAsia="標楷體" w:hAnsi="標楷體" w:cs="DFBiaoKaiShu-B5"/>
        </w:rPr>
        <w:t>lifespan approach</w:t>
      </w:r>
      <w:r w:rsidRPr="00DF2915">
        <w:rPr>
          <w:rFonts w:ascii="標楷體" w:eastAsia="標楷體" w:hAnsi="標楷體" w:cs="DFBiaoKaiShu-B5" w:hint="eastAsia"/>
        </w:rPr>
        <w:t>）及個案管理，持續為病患家庭提供全人照顧；</w:t>
      </w:r>
    </w:p>
    <w:p w14:paraId="0A45214E" w14:textId="3643202C" w:rsidR="00B67D16" w:rsidRPr="00DF2915" w:rsidRDefault="00B67D16" w:rsidP="00825745">
      <w:pPr>
        <w:pStyle w:val="a4"/>
        <w:numPr>
          <w:ilvl w:val="1"/>
          <w:numId w:val="34"/>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連結病人自助組織、公私營專科醫療單位及其他社區資源，為患病家庭提供及/或聯繫同路人支援、資訊、醫療、復康服務、社會福利和保障、疾病管理及社區照顧、家庭系統（照顧角色、生育考慮、家庭經濟與關係）</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社會互動及參與、安置及安寧照顧的綜合持續支援，減低家庭因應病患變化、延誤診斷、</w:t>
      </w:r>
      <w:proofErr w:type="gramStart"/>
      <w:r w:rsidRPr="00DF2915">
        <w:rPr>
          <w:rFonts w:ascii="標楷體" w:eastAsia="標楷體" w:hAnsi="標楷體" w:cs="DFBiaoKaiShu-B5" w:hint="eastAsia"/>
        </w:rPr>
        <w:t>錯配治療</w:t>
      </w:r>
      <w:proofErr w:type="gramEnd"/>
      <w:r w:rsidRPr="00DF2915">
        <w:rPr>
          <w:rFonts w:ascii="標楷體" w:eastAsia="標楷體" w:hAnsi="標楷體" w:cs="DFBiaoKaiShu-B5" w:hint="eastAsia"/>
        </w:rPr>
        <w:t>及社會孤立的失能情況，強化罕病家庭的整體</w:t>
      </w:r>
      <w:proofErr w:type="gramStart"/>
      <w:r w:rsidRPr="00DF2915">
        <w:rPr>
          <w:rFonts w:ascii="標楷體" w:eastAsia="標楷體" w:hAnsi="標楷體" w:cs="DFBiaoKaiShu-B5" w:hint="eastAsia"/>
        </w:rPr>
        <w:t>抗逆力</w:t>
      </w:r>
      <w:proofErr w:type="gramEnd"/>
      <w:r w:rsidRPr="00DF2915">
        <w:rPr>
          <w:rFonts w:ascii="標楷體" w:eastAsia="標楷體" w:hAnsi="標楷體" w:cs="DFBiaoKaiShu-B5" w:hint="eastAsia"/>
        </w:rPr>
        <w:t>，並有效作資源整合。</w:t>
      </w:r>
    </w:p>
    <w:p w14:paraId="191B6922" w14:textId="21C5D451"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普通科門診公私營協作計劃」的模式，以關愛基金等方式推出試驗計劃，資助正在輪候公立醫院專科而合適的退化性疾病患者到認可的私營專科醫生接受鑑定和持續跟進，讓病患者獲得適時的治療，並減低公營醫療的負擔。</w:t>
      </w:r>
    </w:p>
    <w:p w14:paraId="4B9CEEE1" w14:textId="5C09BD78" w:rsidR="00B67D16" w:rsidRPr="00DF2915" w:rsidRDefault="00B67D16" w:rsidP="00825745">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參考《基層醫療指南》的模式，建立非公立／私營專科醫生資料庫（包括專科的資訊），讓不同病患包括罕見疾病和退化性疾病患者易於尋找合適的醫生跟進個人化的治療需要。</w:t>
      </w:r>
    </w:p>
    <w:p w14:paraId="0EB963A9" w14:textId="457310A2" w:rsidR="00B67D16" w:rsidRPr="00DF2915" w:rsidRDefault="00B67D16" w:rsidP="00555144">
      <w:pPr>
        <w:pStyle w:val="a4"/>
        <w:numPr>
          <w:ilvl w:val="0"/>
          <w:numId w:val="33"/>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加強罕見疾病和退化性疾病的教育</w:t>
      </w:r>
      <w:proofErr w:type="gramStart"/>
      <w:r w:rsidRPr="00DF2915">
        <w:rPr>
          <w:rFonts w:ascii="標楷體" w:eastAsia="標楷體" w:hAnsi="標楷體" w:cs="DFBiaoKaiShu-B5" w:hint="eastAsia"/>
        </w:rPr>
        <w:t>﹑</w:t>
      </w:r>
      <w:proofErr w:type="gramEnd"/>
      <w:r w:rsidRPr="00DF2915">
        <w:rPr>
          <w:rFonts w:ascii="標楷體" w:eastAsia="標楷體" w:hAnsi="標楷體" w:cs="DFBiaoKaiShu-B5" w:hint="eastAsia"/>
        </w:rPr>
        <w:t>推廣及專業培訓，例如在</w:t>
      </w:r>
      <w:proofErr w:type="gramStart"/>
      <w:r w:rsidRPr="00DF2915">
        <w:rPr>
          <w:rFonts w:ascii="標楷體" w:eastAsia="標楷體" w:hAnsi="標楷體" w:cs="DFBiaoKaiShu-B5" w:hint="eastAsia"/>
        </w:rPr>
        <w:t>醫</w:t>
      </w:r>
      <w:proofErr w:type="gramEnd"/>
      <w:r w:rsidRPr="00DF2915">
        <w:rPr>
          <w:rFonts w:ascii="標楷體" w:eastAsia="標楷體" w:hAnsi="標楷體" w:cs="DFBiaoKaiShu-B5" w:hint="eastAsia"/>
        </w:rPr>
        <w:t>管局的「智友站」內「主題專頁」提供罕見疾病和退化性疾病的可靠及最新資訊，向家庭醫生推廣罕見病及退化性疾病的臨床知識，以提升公眾以及醫護人員對這些疾病的及早識別意識，以加快轉</w:t>
      </w:r>
      <w:proofErr w:type="gramStart"/>
      <w:r w:rsidRPr="00DF2915">
        <w:rPr>
          <w:rFonts w:ascii="標楷體" w:eastAsia="標楷體" w:hAnsi="標楷體" w:cs="DFBiaoKaiShu-B5" w:hint="eastAsia"/>
        </w:rPr>
        <w:t>介</w:t>
      </w:r>
      <w:proofErr w:type="gramEnd"/>
      <w:r w:rsidRPr="00DF2915">
        <w:rPr>
          <w:rFonts w:ascii="標楷體" w:eastAsia="標楷體" w:hAnsi="標楷體" w:cs="DFBiaoKaiShu-B5" w:hint="eastAsia"/>
        </w:rPr>
        <w:t>專科跟進及減少延誤診斷。</w:t>
      </w:r>
    </w:p>
    <w:p w14:paraId="1844DFF4" w14:textId="71FBBE9A" w:rsidR="00E97F8F" w:rsidRPr="00DF2915" w:rsidRDefault="00E97F8F" w:rsidP="00E97F8F">
      <w:pPr>
        <w:spacing w:before="480" w:after="120"/>
        <w:rPr>
          <w:rFonts w:ascii="標楷體" w:eastAsia="標楷體" w:hAnsi="標楷體" w:cs="DFBiaoKaiShu-B5"/>
          <w:b/>
        </w:rPr>
      </w:pPr>
      <w:r w:rsidRPr="00DF2915">
        <w:rPr>
          <w:rFonts w:ascii="標楷體" w:eastAsia="標楷體" w:hAnsi="標楷體" w:cs="DFBiaoKaiShu-B5"/>
          <w:b/>
        </w:rPr>
        <w:lastRenderedPageBreak/>
        <w:t>（9）</w:t>
      </w:r>
      <w:r w:rsidR="0080385C" w:rsidRPr="00DF2915">
        <w:rPr>
          <w:rFonts w:ascii="標楷體" w:eastAsia="標楷體" w:hAnsi="標楷體" w:cs="DFBiaoKaiShu-B5" w:hint="eastAsia"/>
          <w:b/>
        </w:rPr>
        <w:t>大灣區</w:t>
      </w:r>
      <w:r w:rsidR="001573A0" w:rsidRPr="00DF2915">
        <w:rPr>
          <w:rFonts w:ascii="標楷體" w:eastAsia="標楷體" w:hAnsi="標楷體" w:cs="DFBiaoKaiShu-B5" w:hint="eastAsia"/>
          <w:b/>
        </w:rPr>
        <w:t>養老</w:t>
      </w:r>
    </w:p>
    <w:p w14:paraId="5A59EED6" w14:textId="69B8A7BA" w:rsidR="00B50DA4" w:rsidRPr="00DF2915" w:rsidRDefault="00B50DA4" w:rsidP="00B50DA4">
      <w:pPr>
        <w:pBdr>
          <w:top w:val="nil"/>
          <w:left w:val="nil"/>
          <w:bottom w:val="nil"/>
          <w:right w:val="nil"/>
          <w:between w:val="nil"/>
        </w:pBdr>
        <w:spacing w:after="120"/>
        <w:jc w:val="both"/>
        <w:rPr>
          <w:rFonts w:ascii="標楷體" w:eastAsia="標楷體" w:hAnsi="標楷體" w:cs="DFBiaoKaiShu-B5"/>
        </w:rPr>
      </w:pPr>
      <w:proofErr w:type="gramStart"/>
      <w:r w:rsidRPr="00DF2915">
        <w:rPr>
          <w:rFonts w:ascii="標楷體" w:eastAsia="標楷體" w:hAnsi="標楷體" w:cs="DFBiaoKaiShu-B5" w:hint="eastAsia"/>
        </w:rPr>
        <w:t>疫</w:t>
      </w:r>
      <w:proofErr w:type="gramEnd"/>
      <w:r w:rsidRPr="00DF2915">
        <w:rPr>
          <w:rFonts w:ascii="標楷體" w:eastAsia="標楷體" w:hAnsi="標楷體" w:cs="DFBiaoKaiShu-B5" w:hint="eastAsia"/>
        </w:rPr>
        <w:t>情過後，香港和內地已恢復全面通關，「</w:t>
      </w:r>
      <w:r w:rsidR="008C59D3" w:rsidRPr="00DF2915">
        <w:rPr>
          <w:rFonts w:ascii="標楷體" w:eastAsia="標楷體" w:hAnsi="標楷體" w:cs="DFBiaoKaiShu-B5" w:hint="eastAsia"/>
        </w:rPr>
        <w:t>大灣區</w:t>
      </w:r>
      <w:r w:rsidRPr="00DF2915">
        <w:rPr>
          <w:rFonts w:ascii="標楷體" w:eastAsia="標楷體" w:hAnsi="標楷體" w:cs="DFBiaoKaiShu-B5" w:hint="eastAsia"/>
        </w:rPr>
        <w:t>養老」也開始在兩地熱切地討論。「</w:t>
      </w:r>
      <w:r w:rsidR="00E42F20" w:rsidRPr="00DF2915">
        <w:rPr>
          <w:rFonts w:ascii="標楷體" w:eastAsia="標楷體" w:hAnsi="標楷體" w:cs="DFBiaoKaiShu-B5" w:hint="eastAsia"/>
        </w:rPr>
        <w:t>大灣區</w:t>
      </w:r>
      <w:r w:rsidRPr="00DF2915">
        <w:rPr>
          <w:rFonts w:ascii="標楷體" w:eastAsia="標楷體" w:hAnsi="標楷體" w:cs="DFBiaoKaiShu-B5" w:hint="eastAsia"/>
        </w:rPr>
        <w:t>養老」會是未來的大趨勢，政府亦積極探討相關的政策和方案，包括將長者醫療</w:t>
      </w:r>
      <w:proofErr w:type="gramStart"/>
      <w:r w:rsidRPr="00DF2915">
        <w:rPr>
          <w:rFonts w:ascii="標楷體" w:eastAsia="標楷體" w:hAnsi="標楷體" w:cs="DFBiaoKaiShu-B5" w:hint="eastAsia"/>
        </w:rPr>
        <w:t>券</w:t>
      </w:r>
      <w:proofErr w:type="gramEnd"/>
      <w:r w:rsidRPr="00DF2915">
        <w:rPr>
          <w:rFonts w:ascii="標楷體" w:eastAsia="標楷體" w:hAnsi="標楷體" w:cs="DFBiaoKaiShu-B5" w:hint="eastAsia"/>
        </w:rPr>
        <w:t>擴展至港大深圳醫院華為社康中心門診、計劃在2023年下半年將「廣東院舍住宿照顧服務計劃」的服務提供機構由現時至兩間由香港非牟利機構營運的安老院舍擴展至更多大灣區內的養老機構（如內地官辦民營的機構）。</w:t>
      </w:r>
    </w:p>
    <w:p w14:paraId="4E7FAA5E" w14:textId="6C078500" w:rsidR="00B50DA4" w:rsidRPr="00DF2915" w:rsidRDefault="00B50DA4" w:rsidP="00B50DA4">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香港長者使用內地醫療服務仍是「</w:t>
      </w:r>
      <w:r w:rsidR="008C59D3" w:rsidRPr="00DF2915">
        <w:rPr>
          <w:rFonts w:ascii="標楷體" w:eastAsia="標楷體" w:hAnsi="標楷體" w:cs="DFBiaoKaiShu-B5" w:hint="eastAsia"/>
        </w:rPr>
        <w:t>大灣區</w:t>
      </w:r>
      <w:r w:rsidRPr="00DF2915">
        <w:rPr>
          <w:rFonts w:ascii="標楷體" w:eastAsia="標楷體" w:hAnsi="標楷體" w:cs="DFBiaoKaiShu-B5" w:hint="eastAsia"/>
        </w:rPr>
        <w:t>養老」內一項有待改善的範疇。現時「長者醫療</w:t>
      </w:r>
      <w:proofErr w:type="gramStart"/>
      <w:r w:rsidRPr="00DF2915">
        <w:rPr>
          <w:rFonts w:ascii="標楷體" w:eastAsia="標楷體" w:hAnsi="標楷體" w:cs="DFBiaoKaiShu-B5" w:hint="eastAsia"/>
        </w:rPr>
        <w:t>券</w:t>
      </w:r>
      <w:proofErr w:type="gramEnd"/>
      <w:r w:rsidRPr="00DF2915">
        <w:rPr>
          <w:rFonts w:ascii="標楷體" w:eastAsia="標楷體" w:hAnsi="標楷體" w:cs="DFBiaoKaiShu-B5" w:hint="eastAsia"/>
        </w:rPr>
        <w:t>」仍僅限在位於深圳市的港大深圳醫院和</w:t>
      </w:r>
      <w:proofErr w:type="gramStart"/>
      <w:r w:rsidR="008C59D3" w:rsidRPr="00DF2915">
        <w:rPr>
          <w:rFonts w:ascii="標楷體" w:eastAsia="標楷體" w:hAnsi="標楷體" w:cs="DFBiaoKaiShu-B5" w:hint="eastAsia"/>
        </w:rPr>
        <w:t>及</w:t>
      </w:r>
      <w:proofErr w:type="gramEnd"/>
      <w:r w:rsidRPr="00DF2915">
        <w:rPr>
          <w:rFonts w:ascii="標楷體" w:eastAsia="標楷體" w:hAnsi="標楷體" w:cs="DFBiaoKaiShu-B5" w:hint="eastAsia"/>
        </w:rPr>
        <w:t>其</w:t>
      </w:r>
      <w:r w:rsidR="008C59D3" w:rsidRPr="00DF2915">
        <w:rPr>
          <w:rFonts w:ascii="標楷體" w:eastAsia="標楷體" w:hAnsi="標楷體" w:cs="DFBiaoKaiShu-B5" w:hint="eastAsia"/>
        </w:rPr>
        <w:t>附屬</w:t>
      </w:r>
      <w:r w:rsidRPr="00DF2915">
        <w:rPr>
          <w:rFonts w:ascii="標楷體" w:eastAsia="標楷體" w:hAnsi="標楷體" w:cs="DFBiaoKaiShu-B5" w:hint="eastAsia"/>
        </w:rPr>
        <w:t>門診內使用者，居住在大灣區其他城市的長者則無法受惠。香港長者普遍未能購買內地的醫療保險，需面對想對高昂的醫療費用（特別是住院費用）。本會就此範疇提出以下的建議。</w:t>
      </w:r>
    </w:p>
    <w:p w14:paraId="18E513C6" w14:textId="7F9B6118" w:rsidR="00B50DA4" w:rsidRPr="00DF2915" w:rsidRDefault="00B50DA4" w:rsidP="00B50DA4">
      <w:pPr>
        <w:pBdr>
          <w:top w:val="nil"/>
          <w:left w:val="nil"/>
          <w:bottom w:val="nil"/>
          <w:right w:val="nil"/>
          <w:between w:val="nil"/>
        </w:pBdr>
        <w:spacing w:after="120"/>
        <w:jc w:val="both"/>
        <w:rPr>
          <w:rFonts w:ascii="標楷體" w:eastAsia="標楷體" w:hAnsi="標楷體" w:cs="DFBiaoKaiShu-B5"/>
        </w:rPr>
      </w:pPr>
      <w:r w:rsidRPr="00DF2915">
        <w:rPr>
          <w:rFonts w:ascii="標楷體" w:eastAsia="標楷體" w:hAnsi="標楷體" w:cs="DFBiaoKaiShu-B5" w:hint="eastAsia"/>
        </w:rPr>
        <w:t>建議：</w:t>
      </w:r>
    </w:p>
    <w:p w14:paraId="12B7B8BC" w14:textId="503B0999" w:rsidR="00B50DA4" w:rsidRPr="00DF2915" w:rsidRDefault="00B50DA4" w:rsidP="00825745">
      <w:pPr>
        <w:pStyle w:val="a4"/>
        <w:numPr>
          <w:ilvl w:val="0"/>
          <w:numId w:val="3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要求參與「廣東院舍住宿照顧服務計劃」</w:t>
      </w:r>
      <w:r w:rsidR="000F2B54" w:rsidRPr="00DF2915">
        <w:rPr>
          <w:rFonts w:ascii="標楷體" w:eastAsia="標楷體" w:hAnsi="標楷體" w:cs="DFBiaoKaiShu-B5" w:hint="eastAsia"/>
        </w:rPr>
        <w:t>的養老機構（包括由香港非牟利機構和內地官辦民營的機構）需</w:t>
      </w:r>
      <w:r w:rsidRPr="00DF2915">
        <w:rPr>
          <w:rFonts w:ascii="標楷體" w:eastAsia="標楷體" w:hAnsi="標楷體" w:cs="DFBiaoKaiShu-B5" w:hint="eastAsia"/>
        </w:rPr>
        <w:t>通過質素認證，以確保服務質素。</w:t>
      </w:r>
    </w:p>
    <w:p w14:paraId="2D36BCF2" w14:textId="77777777" w:rsidR="00B50DA4" w:rsidRPr="00DF2915" w:rsidRDefault="00B50DA4" w:rsidP="00825745">
      <w:pPr>
        <w:pStyle w:val="a4"/>
        <w:numPr>
          <w:ilvl w:val="0"/>
          <w:numId w:val="3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政府帶頭與內地相關部門和機構探討強化對居住在內地的香港長者的醫療健康支援，包括：</w:t>
      </w:r>
    </w:p>
    <w:p w14:paraId="27FB4FAE" w14:textId="3E55AD88" w:rsidR="00B50DA4" w:rsidRPr="00DF2915" w:rsidRDefault="00B50DA4" w:rsidP="00B50DA4">
      <w:pPr>
        <w:pBdr>
          <w:top w:val="nil"/>
          <w:left w:val="nil"/>
          <w:bottom w:val="nil"/>
          <w:right w:val="nil"/>
          <w:between w:val="nil"/>
        </w:pBdr>
        <w:spacing w:after="120"/>
        <w:ind w:firstLine="709"/>
        <w:jc w:val="both"/>
        <w:rPr>
          <w:rFonts w:ascii="標楷體" w:eastAsia="標楷體" w:hAnsi="標楷體" w:cs="DFBiaoKaiShu-B5"/>
        </w:rPr>
      </w:pPr>
      <w:r w:rsidRPr="00DF2915">
        <w:rPr>
          <w:rFonts w:ascii="標楷體" w:eastAsia="標楷體" w:hAnsi="標楷體" w:cs="DFBiaoKaiShu-B5" w:hint="eastAsia"/>
        </w:rPr>
        <w:t>（「長者</w:t>
      </w:r>
      <w:proofErr w:type="gramStart"/>
      <w:r w:rsidRPr="00DF2915">
        <w:rPr>
          <w:rFonts w:ascii="標楷體" w:eastAsia="標楷體" w:hAnsi="標楷體" w:cs="DFBiaoKaiShu-B5" w:hint="eastAsia"/>
        </w:rPr>
        <w:t>醫療券醫療券</w:t>
      </w:r>
      <w:proofErr w:type="gramEnd"/>
      <w:r w:rsidRPr="00DF2915">
        <w:rPr>
          <w:rFonts w:ascii="標楷體" w:eastAsia="標楷體" w:hAnsi="標楷體" w:cs="DFBiaoKaiShu-B5" w:hint="eastAsia"/>
        </w:rPr>
        <w:t>」）</w:t>
      </w:r>
    </w:p>
    <w:p w14:paraId="6F2C8FCA" w14:textId="77777777" w:rsidR="00B50DA4" w:rsidRPr="00DF2915" w:rsidRDefault="00B50DA4" w:rsidP="00825745">
      <w:pPr>
        <w:pStyle w:val="a4"/>
        <w:numPr>
          <w:ilvl w:val="1"/>
          <w:numId w:val="3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擴展「長者醫療</w:t>
      </w:r>
      <w:proofErr w:type="gramStart"/>
      <w:r w:rsidRPr="00DF2915">
        <w:rPr>
          <w:rFonts w:ascii="標楷體" w:eastAsia="標楷體" w:hAnsi="標楷體" w:cs="DFBiaoKaiShu-B5" w:hint="eastAsia"/>
        </w:rPr>
        <w:t>券</w:t>
      </w:r>
      <w:proofErr w:type="gramEnd"/>
      <w:r w:rsidRPr="00DF2915">
        <w:rPr>
          <w:rFonts w:ascii="標楷體" w:eastAsia="標楷體" w:hAnsi="標楷體" w:cs="DFBiaoKaiShu-B5" w:hint="eastAsia"/>
        </w:rPr>
        <w:t>」的使用至大灣區的較多長者養老的城市（如中山等）和三甲醫院；</w:t>
      </w:r>
    </w:p>
    <w:p w14:paraId="1B952076" w14:textId="77777777" w:rsidR="00B50DA4" w:rsidRPr="00DF2915" w:rsidRDefault="00B50DA4" w:rsidP="00825745">
      <w:pPr>
        <w:pStyle w:val="a4"/>
        <w:numPr>
          <w:ilvl w:val="1"/>
          <w:numId w:val="3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提升「長者醫療</w:t>
      </w:r>
      <w:proofErr w:type="gramStart"/>
      <w:r w:rsidRPr="00DF2915">
        <w:rPr>
          <w:rFonts w:ascii="標楷體" w:eastAsia="標楷體" w:hAnsi="標楷體" w:cs="DFBiaoKaiShu-B5" w:hint="eastAsia"/>
        </w:rPr>
        <w:t>券</w:t>
      </w:r>
      <w:proofErr w:type="gramEnd"/>
      <w:r w:rsidRPr="00DF2915">
        <w:rPr>
          <w:rFonts w:ascii="標楷體" w:eastAsia="標楷體" w:hAnsi="標楷體" w:cs="DFBiaoKaiShu-B5" w:hint="eastAsia"/>
        </w:rPr>
        <w:t>」的金額，以切合長者在內地的醫療需求；</w:t>
      </w:r>
    </w:p>
    <w:p w14:paraId="5E9CE75B" w14:textId="563796D8" w:rsidR="00E5065A" w:rsidRPr="00DF2915" w:rsidRDefault="00E5065A" w:rsidP="005F5A92">
      <w:pPr>
        <w:pBdr>
          <w:top w:val="nil"/>
          <w:left w:val="nil"/>
          <w:bottom w:val="nil"/>
          <w:right w:val="nil"/>
          <w:between w:val="nil"/>
        </w:pBdr>
        <w:spacing w:after="120"/>
        <w:ind w:left="796"/>
        <w:jc w:val="both"/>
        <w:rPr>
          <w:rFonts w:ascii="標楷體" w:eastAsia="標楷體" w:hAnsi="標楷體" w:cs="DFBiaoKaiShu-B5"/>
        </w:rPr>
      </w:pPr>
      <w:r w:rsidRPr="00DF2915">
        <w:rPr>
          <w:rFonts w:ascii="標楷體" w:eastAsia="標楷體" w:hAnsi="標楷體" w:cs="DFBiaoKaiShu-B5" w:hint="eastAsia"/>
        </w:rPr>
        <w:t>（住院醫療津助）</w:t>
      </w:r>
    </w:p>
    <w:p w14:paraId="430B0DE2" w14:textId="16FAC6C6" w:rsidR="00B50DA4" w:rsidRPr="00DF2915" w:rsidRDefault="00E5065A" w:rsidP="00825745">
      <w:pPr>
        <w:pStyle w:val="a4"/>
        <w:numPr>
          <w:ilvl w:val="1"/>
          <w:numId w:val="3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為在大灣區養老的長者提供住</w:t>
      </w:r>
      <w:r w:rsidR="00B50DA4" w:rsidRPr="00DF2915">
        <w:rPr>
          <w:rFonts w:ascii="標楷體" w:eastAsia="標楷體" w:hAnsi="標楷體" w:cs="DFBiaoKaiShu-B5" w:hint="eastAsia"/>
        </w:rPr>
        <w:t>院</w:t>
      </w:r>
      <w:proofErr w:type="gramStart"/>
      <w:r w:rsidR="00B50DA4" w:rsidRPr="00DF2915">
        <w:rPr>
          <w:rFonts w:ascii="標楷體" w:eastAsia="標楷體" w:hAnsi="標楷體" w:cs="DFBiaoKaiShu-B5" w:hint="eastAsia"/>
        </w:rPr>
        <w:t>醫療津助</w:t>
      </w:r>
      <w:proofErr w:type="gramEnd"/>
      <w:r w:rsidR="00B50DA4" w:rsidRPr="00DF2915">
        <w:rPr>
          <w:rFonts w:ascii="標楷體" w:eastAsia="標楷體" w:hAnsi="標楷體" w:cs="DFBiaoKaiShu-B5" w:hint="eastAsia"/>
        </w:rPr>
        <w:t>，並設至資助上限（例如全年資助合共不超過人民幣8萬元的住院津助），讓長者能以實報實銷的形式獲得此資助。</w:t>
      </w:r>
    </w:p>
    <w:p w14:paraId="1A2067BA" w14:textId="77777777" w:rsidR="00B50DA4" w:rsidRPr="00DF2915" w:rsidRDefault="00B50DA4" w:rsidP="00B50DA4">
      <w:pPr>
        <w:pBdr>
          <w:top w:val="nil"/>
          <w:left w:val="nil"/>
          <w:bottom w:val="nil"/>
          <w:right w:val="nil"/>
          <w:between w:val="nil"/>
        </w:pBdr>
        <w:spacing w:after="120"/>
        <w:ind w:left="796"/>
        <w:jc w:val="both"/>
        <w:rPr>
          <w:rFonts w:ascii="標楷體" w:eastAsia="標楷體" w:hAnsi="標楷體" w:cs="DFBiaoKaiShu-B5"/>
        </w:rPr>
      </w:pPr>
      <w:r w:rsidRPr="00DF2915">
        <w:rPr>
          <w:rFonts w:ascii="標楷體" w:eastAsia="標楷體" w:hAnsi="標楷體" w:cs="DFBiaoKaiShu-B5" w:hint="eastAsia"/>
        </w:rPr>
        <w:t>（醫療保險）</w:t>
      </w:r>
    </w:p>
    <w:p w14:paraId="68380F21" w14:textId="77777777" w:rsidR="00B50DA4" w:rsidRPr="00DF2915" w:rsidRDefault="00B50DA4" w:rsidP="00825745">
      <w:pPr>
        <w:pStyle w:val="a4"/>
        <w:numPr>
          <w:ilvl w:val="1"/>
          <w:numId w:val="3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與深圳社社保局協調，讓在深圳養老的長者能購買「城鄉居民醫療劵」，以減輕長者的醫療負擔。</w:t>
      </w:r>
    </w:p>
    <w:p w14:paraId="49A9468B" w14:textId="77777777" w:rsidR="00B50DA4" w:rsidRPr="00DF2915" w:rsidRDefault="00B50DA4" w:rsidP="00825745">
      <w:pPr>
        <w:pStyle w:val="a4"/>
        <w:numPr>
          <w:ilvl w:val="1"/>
          <w:numId w:val="3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允許</w:t>
      </w:r>
      <w:proofErr w:type="gramStart"/>
      <w:r w:rsidRPr="00DF2915">
        <w:rPr>
          <w:rFonts w:ascii="標楷體" w:eastAsia="標楷體" w:hAnsi="標楷體" w:cs="DFBiaoKaiShu-B5" w:hint="eastAsia"/>
        </w:rPr>
        <w:t>參與買位計劃</w:t>
      </w:r>
      <w:proofErr w:type="gramEnd"/>
      <w:r w:rsidRPr="00DF2915">
        <w:rPr>
          <w:rFonts w:ascii="標楷體" w:eastAsia="標楷體" w:hAnsi="標楷體" w:cs="DFBiaoKaiShu-B5" w:hint="eastAsia"/>
        </w:rPr>
        <w:t>的長者以個人身分購買包括住院保障成分的內地醫療保險（如「城鄉居民醫療保險」），以降低長者使用內地醫療服務的額外支出。</w:t>
      </w:r>
    </w:p>
    <w:p w14:paraId="7E042F5D" w14:textId="77777777" w:rsidR="00B50DA4" w:rsidRPr="00DF2915" w:rsidRDefault="00B50DA4" w:rsidP="00B50DA4">
      <w:pPr>
        <w:pBdr>
          <w:top w:val="nil"/>
          <w:left w:val="nil"/>
          <w:bottom w:val="nil"/>
          <w:right w:val="nil"/>
          <w:between w:val="nil"/>
        </w:pBdr>
        <w:spacing w:after="120"/>
        <w:ind w:left="796"/>
        <w:jc w:val="both"/>
        <w:rPr>
          <w:rFonts w:ascii="標楷體" w:eastAsia="標楷體" w:hAnsi="標楷體" w:cs="DFBiaoKaiShu-B5"/>
        </w:rPr>
      </w:pPr>
      <w:r w:rsidRPr="00DF2915">
        <w:rPr>
          <w:rFonts w:ascii="標楷體" w:eastAsia="標楷體" w:hAnsi="標楷體" w:cs="DFBiaoKaiShu-B5" w:hint="eastAsia"/>
        </w:rPr>
        <w:t>（醫療相關的交通支援）</w:t>
      </w:r>
    </w:p>
    <w:p w14:paraId="019A0012" w14:textId="77777777" w:rsidR="00B50DA4" w:rsidRPr="00DF2915" w:rsidRDefault="00B50DA4" w:rsidP="00825745">
      <w:pPr>
        <w:pStyle w:val="a4"/>
        <w:numPr>
          <w:ilvl w:val="1"/>
          <w:numId w:val="36"/>
        </w:numPr>
        <w:pBdr>
          <w:top w:val="nil"/>
          <w:left w:val="nil"/>
          <w:bottom w:val="nil"/>
          <w:right w:val="nil"/>
          <w:between w:val="nil"/>
        </w:pBdr>
        <w:spacing w:after="120"/>
        <w:ind w:leftChars="0" w:left="1276"/>
        <w:jc w:val="both"/>
        <w:rPr>
          <w:rFonts w:ascii="標楷體" w:eastAsia="標楷體" w:hAnsi="標楷體" w:cs="DFBiaoKaiShu-B5"/>
        </w:rPr>
      </w:pPr>
      <w:r w:rsidRPr="00DF2915">
        <w:rPr>
          <w:rFonts w:ascii="標楷體" w:eastAsia="標楷體" w:hAnsi="標楷體" w:cs="DFBiaoKaiShu-B5" w:hint="eastAsia"/>
        </w:rPr>
        <w:t>設立兩地關口的快速通道，以協助需往返香港就醫的長者的過境需求。</w:t>
      </w:r>
    </w:p>
    <w:p w14:paraId="018279D5" w14:textId="2DA8507B" w:rsidR="00B50DA4" w:rsidRPr="00DF2915" w:rsidRDefault="00B50DA4" w:rsidP="00825745">
      <w:pPr>
        <w:pStyle w:val="a4"/>
        <w:numPr>
          <w:ilvl w:val="0"/>
          <w:numId w:val="35"/>
        </w:numPr>
        <w:pBdr>
          <w:top w:val="nil"/>
          <w:left w:val="nil"/>
          <w:bottom w:val="nil"/>
          <w:right w:val="nil"/>
          <w:between w:val="nil"/>
        </w:pBdr>
        <w:spacing w:after="120"/>
        <w:ind w:leftChars="0" w:left="709" w:hanging="709"/>
        <w:jc w:val="both"/>
        <w:rPr>
          <w:rFonts w:ascii="標楷體" w:eastAsia="標楷體" w:hAnsi="標楷體" w:cs="DFBiaoKaiShu-B5"/>
        </w:rPr>
      </w:pPr>
      <w:r w:rsidRPr="00DF2915">
        <w:rPr>
          <w:rFonts w:ascii="標楷體" w:eastAsia="標楷體" w:hAnsi="標楷體" w:cs="DFBiaoKaiShu-B5" w:hint="eastAsia"/>
        </w:rPr>
        <w:t>成立</w:t>
      </w:r>
      <w:r w:rsidR="00CA6876" w:rsidRPr="00DF2915">
        <w:rPr>
          <w:rFonts w:ascii="標楷體" w:eastAsia="標楷體" w:hAnsi="標楷體" w:cs="DFBiaoKaiShu-B5" w:hint="eastAsia"/>
        </w:rPr>
        <w:t>大灣區</w:t>
      </w:r>
      <w:r w:rsidRPr="00DF2915">
        <w:rPr>
          <w:rFonts w:ascii="標楷體" w:eastAsia="標楷體" w:hAnsi="標楷體" w:cs="DFBiaoKaiShu-B5" w:hint="eastAsia"/>
        </w:rPr>
        <w:t>養老辦公室，支援香港的非牟利機構在內地開設更多的合適港人居住的院舍。</w:t>
      </w:r>
    </w:p>
    <w:p w14:paraId="5ABE74B0" w14:textId="704DE37E" w:rsidR="00B50DA4" w:rsidRPr="00DF2915" w:rsidRDefault="00B50DA4">
      <w:pPr>
        <w:spacing w:after="120"/>
        <w:jc w:val="center"/>
        <w:rPr>
          <w:rFonts w:ascii="標楷體" w:eastAsia="標楷體" w:hAnsi="標楷體" w:cs="DFBiaoKaiShu-B5"/>
        </w:rPr>
      </w:pPr>
    </w:p>
    <w:p w14:paraId="771D3C6D" w14:textId="77777777" w:rsidR="00BC0B30" w:rsidRPr="00DF2915" w:rsidRDefault="00BC0B30">
      <w:pPr>
        <w:spacing w:after="120"/>
        <w:jc w:val="center"/>
        <w:rPr>
          <w:rFonts w:ascii="標楷體" w:eastAsia="標楷體" w:hAnsi="標楷體" w:cs="DFBiaoKaiShu-B5"/>
        </w:rPr>
      </w:pPr>
    </w:p>
    <w:p w14:paraId="4B6C7C5C" w14:textId="2A60B2F7" w:rsidR="00CD438E" w:rsidRPr="00DF2915" w:rsidRDefault="001552B8">
      <w:pPr>
        <w:spacing w:after="120"/>
        <w:jc w:val="center"/>
        <w:rPr>
          <w:rFonts w:ascii="標楷體" w:eastAsia="標楷體" w:hAnsi="標楷體" w:cs="DFBiaoKaiShu-B5"/>
        </w:rPr>
      </w:pPr>
      <w:r w:rsidRPr="00DF2915">
        <w:rPr>
          <w:rFonts w:ascii="標楷體" w:eastAsia="標楷體" w:hAnsi="標楷體" w:cs="DFBiaoKaiShu-B5"/>
        </w:rPr>
        <w:t>&lt; 完 &gt;</w:t>
      </w:r>
    </w:p>
    <w:sectPr w:rsidR="00CD438E" w:rsidRPr="00DF2915" w:rsidSect="00E85626">
      <w:footerReference w:type="default" r:id="rId11"/>
      <w:pgSz w:w="11906" w:h="16838"/>
      <w:pgMar w:top="737" w:right="1021" w:bottom="737" w:left="1021" w:header="56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C5AB" w14:textId="77777777" w:rsidR="006C4D1F" w:rsidRDefault="006C4D1F">
      <w:r>
        <w:separator/>
      </w:r>
    </w:p>
  </w:endnote>
  <w:endnote w:type="continuationSeparator" w:id="0">
    <w:p w14:paraId="2D770881" w14:textId="77777777" w:rsidR="006C4D1F" w:rsidRDefault="006C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FDEE" w:usb2="03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NeueLT Pro 65 M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DFBiaoKaiShu-B5">
    <w:altName w:val="MS Gothic"/>
    <w:charset w:val="80"/>
    <w:family w:val="script"/>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58ED" w14:textId="77777777" w:rsidR="00A2667F" w:rsidRDefault="00A2667F">
    <w:pPr>
      <w:pBdr>
        <w:top w:val="nil"/>
        <w:left w:val="nil"/>
        <w:bottom w:val="nil"/>
        <w:right w:val="nil"/>
        <w:between w:val="nil"/>
      </w:pBdr>
      <w:tabs>
        <w:tab w:val="center" w:pos="4153"/>
        <w:tab w:val="right" w:pos="8306"/>
      </w:tabs>
      <w:jc w:val="center"/>
      <w:rPr>
        <w:rFonts w:ascii="標楷體" w:eastAsia="標楷體" w:hAnsi="標楷體" w:cs="標楷體"/>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794F" w14:textId="6825BD1A" w:rsidR="00A2667F" w:rsidRPr="00AA5369" w:rsidRDefault="00AA5369">
    <w:pPr>
      <w:pBdr>
        <w:top w:val="nil"/>
        <w:left w:val="nil"/>
        <w:bottom w:val="nil"/>
        <w:right w:val="nil"/>
        <w:between w:val="nil"/>
      </w:pBdr>
      <w:tabs>
        <w:tab w:val="center" w:pos="4153"/>
        <w:tab w:val="right" w:pos="8306"/>
      </w:tabs>
      <w:jc w:val="center"/>
      <w:rPr>
        <w:rFonts w:ascii="標楷體" w:eastAsia="標楷體" w:hAnsi="標楷體" w:cs="DFBiaoKaiShu-B5"/>
        <w:color w:val="000000"/>
      </w:rPr>
    </w:pPr>
    <w:r>
      <w:rPr>
        <w:rFonts w:ascii="標楷體" w:eastAsia="標楷體" w:hAnsi="標楷體" w:cs="DFBiaoKaiShu-B5"/>
        <w:color w:val="000000"/>
        <w:sz w:val="20"/>
        <w:szCs w:val="20"/>
      </w:rPr>
      <w:t xml:space="preserve"> </w:t>
    </w:r>
    <w:r w:rsidR="00A2667F" w:rsidRPr="00AA5369">
      <w:rPr>
        <w:rFonts w:ascii="標楷體" w:eastAsia="標楷體" w:hAnsi="標楷體" w:cs="DFBiaoKaiShu-B5"/>
        <w:color w:val="000000"/>
        <w:sz w:val="20"/>
        <w:szCs w:val="20"/>
      </w:rPr>
      <w:fldChar w:fldCharType="begin"/>
    </w:r>
    <w:r w:rsidR="00A2667F" w:rsidRPr="00AA5369">
      <w:rPr>
        <w:rFonts w:ascii="標楷體" w:eastAsia="標楷體" w:hAnsi="標楷體" w:cs="DFBiaoKaiShu-B5"/>
        <w:color w:val="000000"/>
        <w:sz w:val="20"/>
        <w:szCs w:val="20"/>
      </w:rPr>
      <w:instrText>PAGE</w:instrText>
    </w:r>
    <w:r w:rsidR="00A2667F" w:rsidRPr="00AA5369">
      <w:rPr>
        <w:rFonts w:ascii="標楷體" w:eastAsia="標楷體" w:hAnsi="標楷體" w:cs="DFBiaoKaiShu-B5"/>
        <w:color w:val="000000"/>
        <w:sz w:val="20"/>
        <w:szCs w:val="20"/>
      </w:rPr>
      <w:fldChar w:fldCharType="separate"/>
    </w:r>
    <w:r w:rsidR="00567CB7">
      <w:rPr>
        <w:rFonts w:ascii="標楷體" w:eastAsia="標楷體" w:hAnsi="標楷體" w:cs="DFBiaoKaiShu-B5"/>
        <w:noProof/>
        <w:color w:val="000000"/>
        <w:sz w:val="20"/>
        <w:szCs w:val="20"/>
      </w:rPr>
      <w:t>17</w:t>
    </w:r>
    <w:r w:rsidR="00A2667F" w:rsidRPr="00AA5369">
      <w:rPr>
        <w:rFonts w:ascii="標楷體" w:eastAsia="標楷體" w:hAnsi="標楷體" w:cs="DFBiaoKaiShu-B5"/>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A5DC5" w14:textId="77777777" w:rsidR="006C4D1F" w:rsidRDefault="006C4D1F">
      <w:r>
        <w:separator/>
      </w:r>
    </w:p>
  </w:footnote>
  <w:footnote w:type="continuationSeparator" w:id="0">
    <w:p w14:paraId="5A9D1B05" w14:textId="77777777" w:rsidR="006C4D1F" w:rsidRDefault="006C4D1F">
      <w:r>
        <w:continuationSeparator/>
      </w:r>
    </w:p>
  </w:footnote>
  <w:footnote w:id="1">
    <w:p w14:paraId="58CA102E" w14:textId="3CC303AD" w:rsidR="00A2667F" w:rsidRPr="00D37890" w:rsidRDefault="00A2667F">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hint="eastAsia"/>
        </w:rPr>
        <w:t>「通用設計」概念是指一切產品和建築環境的設計，</w:t>
      </w:r>
      <w:proofErr w:type="gramStart"/>
      <w:r w:rsidRPr="00D37890">
        <w:rPr>
          <w:rFonts w:ascii="標楷體" w:eastAsia="標楷體" w:hAnsi="標楷體" w:cs="DFBiaoKaiShu-B5" w:hint="eastAsia"/>
        </w:rPr>
        <w:t>既富美感</w:t>
      </w:r>
      <w:proofErr w:type="gramEnd"/>
      <w:r w:rsidRPr="00D37890">
        <w:rPr>
          <w:rFonts w:ascii="標楷體" w:eastAsia="標楷體" w:hAnsi="標楷體" w:cs="DFBiaoKaiShu-B5" w:hint="eastAsia"/>
        </w:rPr>
        <w:t>，又能在最大程度上被每個人(不論年齡、身型、能力或生活狀況)使用。</w:t>
      </w:r>
    </w:p>
  </w:footnote>
  <w:footnote w:id="2">
    <w:p w14:paraId="7621E779" w14:textId="1C019282" w:rsidR="00A2667F" w:rsidRPr="00D37890" w:rsidRDefault="00A2667F">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hint="eastAsia"/>
        </w:rPr>
        <w:t>「旅運</w:t>
      </w:r>
      <w:proofErr w:type="gramStart"/>
      <w:r w:rsidRPr="00D37890">
        <w:rPr>
          <w:rFonts w:ascii="標楷體" w:eastAsia="標楷體" w:hAnsi="標楷體" w:cs="DFBiaoKaiShu-B5" w:hint="eastAsia"/>
        </w:rPr>
        <w:t>鍊</w:t>
      </w:r>
      <w:proofErr w:type="gramEnd"/>
      <w:r w:rsidRPr="00D37890">
        <w:rPr>
          <w:rFonts w:ascii="標楷體" w:eastAsia="標楷體" w:hAnsi="標楷體" w:cs="DFBiaoKaiShu-B5" w:hint="eastAsia"/>
        </w:rPr>
        <w:t>」指由出發點至目的地期間所經歷的每一程序（如出門、上落交通工具、到達活動場所等）。</w:t>
      </w:r>
    </w:p>
  </w:footnote>
  <w:footnote w:id="3">
    <w:p w14:paraId="0AB21AEF" w14:textId="1910E72A" w:rsidR="00A2667F" w:rsidRPr="00D37890" w:rsidRDefault="00A2667F">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hint="eastAsia"/>
        </w:rPr>
        <w:t xml:space="preserve"> </w:t>
      </w:r>
      <w:r w:rsidRPr="00D37890">
        <w:rPr>
          <w:rFonts w:ascii="標楷體" w:eastAsia="標楷體" w:hAnsi="標楷體" w:cs="DFBiaoKaiShu-B5"/>
        </w:rPr>
        <w:t xml:space="preserve"> </w:t>
      </w:r>
      <w:r w:rsidRPr="00D37890">
        <w:rPr>
          <w:rFonts w:ascii="標楷體" w:eastAsia="標楷體" w:hAnsi="標楷體" w:cs="DFBiaoKaiShu-B5" w:hint="eastAsia"/>
        </w:rPr>
        <w:t>政府於2017年《施政報告》宣布積極推動「香港好．易行」，締造「行人友善」環境，推動「安步當車」，減低市民對機動交通工具的依賴，把香港建設成為「易行城市」。</w:t>
      </w:r>
    </w:p>
  </w:footnote>
  <w:footnote w:id="4">
    <w:p w14:paraId="59859041" w14:textId="6697D638" w:rsidR="00A2667F" w:rsidRPr="00D37890" w:rsidRDefault="00A2667F">
      <w:pPr>
        <w:pStyle w:val="af3"/>
        <w:rPr>
          <w:rFonts w:ascii="標楷體" w:eastAsia="標楷體" w:hAnsi="標楷體"/>
        </w:rPr>
      </w:pPr>
      <w:r w:rsidRPr="00D37890">
        <w:rPr>
          <w:rStyle w:val="af5"/>
          <w:rFonts w:ascii="標楷體" w:eastAsia="標楷體" w:hAnsi="標楷體" w:cs="DFBiaoKaiShu-B5"/>
        </w:rPr>
        <w:footnoteRef/>
      </w:r>
      <w:r w:rsidRPr="00D37890">
        <w:rPr>
          <w:rFonts w:ascii="標楷體" w:eastAsia="標楷體" w:hAnsi="標楷體" w:cs="DFBiaoKaiShu-B5" w:hint="eastAsia"/>
        </w:rPr>
        <w:t xml:space="preserve"> </w:t>
      </w:r>
      <w:r w:rsidRPr="00D37890">
        <w:rPr>
          <w:rFonts w:ascii="標楷體" w:eastAsia="標楷體" w:hAnsi="標楷體" w:cs="DFBiaoKaiShu-B5"/>
        </w:rPr>
        <w:t xml:space="preserve"> </w:t>
      </w:r>
      <w:r w:rsidRPr="00D37890">
        <w:rPr>
          <w:rFonts w:ascii="標楷體" w:eastAsia="標楷體" w:hAnsi="標楷體" w:cs="DFBiaoKaiShu-B5" w:hint="eastAsia"/>
        </w:rPr>
        <w:t>政府在2021年《施政報告》提出建設綠色優質宜居城市的願景。</w:t>
      </w:r>
    </w:p>
  </w:footnote>
  <w:footnote w:id="5">
    <w:p w14:paraId="72D32EBB" w14:textId="7D006A7C" w:rsidR="00A2667F" w:rsidRPr="00D37890" w:rsidRDefault="00A2667F" w:rsidP="00D81A3B">
      <w:pPr>
        <w:rPr>
          <w:rFonts w:ascii="標楷體" w:eastAsia="標楷體" w:hAnsi="標楷體" w:cs="Times New Roman"/>
        </w:rPr>
      </w:pPr>
      <w:r w:rsidRPr="00D37890">
        <w:rPr>
          <w:rStyle w:val="af5"/>
          <w:rFonts w:ascii="標楷體" w:eastAsia="標楷體" w:hAnsi="標楷體"/>
          <w:sz w:val="20"/>
          <w:szCs w:val="20"/>
        </w:rPr>
        <w:footnoteRef/>
      </w:r>
      <w:r w:rsidRPr="00D37890">
        <w:rPr>
          <w:rFonts w:ascii="標楷體" w:eastAsia="標楷體" w:hAnsi="標楷體"/>
          <w:sz w:val="20"/>
          <w:szCs w:val="20"/>
        </w:rPr>
        <w:t xml:space="preserve">  </w:t>
      </w:r>
      <w:r w:rsidRPr="00D37890">
        <w:rPr>
          <w:rFonts w:ascii="標楷體" w:eastAsia="標楷體" w:hAnsi="標楷體" w:cs="DFBiaoKaiShu-B5" w:hint="eastAsia"/>
          <w:sz w:val="20"/>
          <w:szCs w:val="20"/>
        </w:rPr>
        <w:t>建議參考自「街道變革」於2022年8月發佈的《交通意外不是意外─香港行人車禍傷亡報告》。</w:t>
      </w:r>
    </w:p>
  </w:footnote>
  <w:footnote w:id="6">
    <w:p w14:paraId="2B845976" w14:textId="77777777" w:rsidR="00A2667F" w:rsidRPr="00D37890" w:rsidRDefault="00A2667F" w:rsidP="008C6CC2">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hint="eastAsia"/>
        </w:rPr>
        <w:t>「看不見的傷殘」</w:t>
      </w:r>
      <w:proofErr w:type="gramStart"/>
      <w:r w:rsidRPr="00D37890">
        <w:rPr>
          <w:rFonts w:ascii="標楷體" w:eastAsia="標楷體" w:hAnsi="標楷體" w:cs="DFBiaoKaiShu-B5" w:hint="eastAsia"/>
        </w:rPr>
        <w:t>泛指無輔具</w:t>
      </w:r>
      <w:proofErr w:type="gramEnd"/>
      <w:r w:rsidRPr="00D37890">
        <w:rPr>
          <w:rFonts w:ascii="標楷體" w:eastAsia="標楷體" w:hAnsi="標楷體" w:cs="DFBiaoKaiShu-B5" w:hint="eastAsia"/>
        </w:rPr>
        <w:t>或身體表徵的殘疾人士及長期病患者。</w:t>
      </w:r>
    </w:p>
  </w:footnote>
  <w:footnote w:id="7">
    <w:p w14:paraId="0F68E0B5" w14:textId="77777777" w:rsidR="00A2667F" w:rsidRPr="00D37890" w:rsidRDefault="00A2667F" w:rsidP="008C6CC2">
      <w:pPr>
        <w:pStyle w:val="af3"/>
        <w:rPr>
          <w:rFonts w:ascii="標楷體" w:eastAsia="標楷體" w:hAnsi="標楷體"/>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hint="eastAsia"/>
        </w:rPr>
        <w:t xml:space="preserve"> 例如</w:t>
      </w:r>
      <w:proofErr w:type="gramStart"/>
      <w:r w:rsidRPr="00D37890">
        <w:rPr>
          <w:rFonts w:ascii="標楷體" w:eastAsia="標楷體" w:hAnsi="標楷體" w:cs="DFBiaoKaiShu-B5" w:hint="eastAsia"/>
        </w:rPr>
        <w:t>漁護署及</w:t>
      </w:r>
      <w:proofErr w:type="gramEnd"/>
      <w:r w:rsidRPr="00D37890">
        <w:rPr>
          <w:rFonts w:ascii="標楷體" w:eastAsia="標楷體" w:hAnsi="標楷體" w:cs="DFBiaoKaiShu-B5" w:hint="eastAsia"/>
        </w:rPr>
        <w:t>建築署在2023年初舉辦的「</w:t>
      </w:r>
      <w:proofErr w:type="gramStart"/>
      <w:r w:rsidRPr="00D37890">
        <w:rPr>
          <w:rFonts w:ascii="標楷體" w:eastAsia="標楷體" w:hAnsi="標楷體" w:cs="DFBiaoKaiShu-B5" w:hint="eastAsia"/>
        </w:rPr>
        <w:t>香郊同行」─</w:t>
      </w:r>
      <w:proofErr w:type="gramEnd"/>
      <w:r w:rsidRPr="00D37890">
        <w:rPr>
          <w:rFonts w:ascii="標楷體" w:eastAsia="標楷體" w:hAnsi="標楷體" w:cs="DFBiaoKaiShu-B5" w:hint="eastAsia"/>
        </w:rPr>
        <w:t>香港仔郊野公園傷健樂園燒烤區公廁及</w:t>
      </w:r>
      <w:proofErr w:type="gramStart"/>
      <w:r w:rsidRPr="00D37890">
        <w:rPr>
          <w:rFonts w:ascii="標楷體" w:eastAsia="標楷體" w:hAnsi="標楷體" w:cs="DFBiaoKaiShu-B5" w:hint="eastAsia"/>
        </w:rPr>
        <w:t>小食亭</w:t>
      </w:r>
      <w:proofErr w:type="gramEnd"/>
      <w:r w:rsidRPr="00D37890">
        <w:rPr>
          <w:rFonts w:ascii="標楷體" w:eastAsia="標楷體" w:hAnsi="標楷體" w:cs="DFBiaoKaiShu-B5" w:hint="eastAsia"/>
        </w:rPr>
        <w:t>設計比賽。</w:t>
      </w:r>
    </w:p>
  </w:footnote>
  <w:footnote w:id="8">
    <w:p w14:paraId="655FEABB" w14:textId="152441BE" w:rsidR="00A2667F" w:rsidRPr="00D37890" w:rsidRDefault="00A2667F">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hint="eastAsia"/>
        </w:rPr>
        <w:t>根據運輸署資料，現時</w:t>
      </w:r>
      <w:proofErr w:type="gramStart"/>
      <w:r w:rsidRPr="00D37890">
        <w:rPr>
          <w:rFonts w:ascii="標楷體" w:eastAsia="標楷體" w:hAnsi="標楷體" w:cs="DFBiaoKaiShu-B5" w:hint="eastAsia"/>
        </w:rPr>
        <w:t>全港約</w:t>
      </w:r>
      <w:proofErr w:type="gramEnd"/>
      <w:r w:rsidRPr="00D37890">
        <w:rPr>
          <w:rFonts w:ascii="標楷體" w:eastAsia="標楷體" w:hAnsi="標楷體" w:cs="DFBiaoKaiShu-B5" w:hint="eastAsia"/>
        </w:rPr>
        <w:t xml:space="preserve"> 1.8 萬輛的士中只有不足 4,000 輛的士為可供輪椅上落的型號，</w:t>
      </w:r>
      <w:proofErr w:type="gramStart"/>
      <w:r w:rsidRPr="00D37890">
        <w:rPr>
          <w:rFonts w:ascii="標楷體" w:eastAsia="標楷體" w:hAnsi="標楷體" w:cs="DFBiaoKaiShu-B5" w:hint="eastAsia"/>
        </w:rPr>
        <w:t>當中絕</w:t>
      </w:r>
      <w:proofErr w:type="gramEnd"/>
      <w:r w:rsidRPr="00D37890">
        <w:rPr>
          <w:rFonts w:ascii="標楷體" w:eastAsia="標楷體" w:hAnsi="標楷體" w:cs="DFBiaoKaiShu-B5" w:hint="eastAsia"/>
        </w:rPr>
        <w:t>大部份是豐田</w:t>
      </w:r>
      <w:proofErr w:type="gramStart"/>
      <w:r w:rsidRPr="00D37890">
        <w:rPr>
          <w:rFonts w:ascii="標楷體" w:eastAsia="標楷體" w:hAnsi="標楷體" w:cs="DFBiaoKaiShu-B5" w:hint="eastAsia"/>
        </w:rPr>
        <w:t>的混能的士</w:t>
      </w:r>
      <w:proofErr w:type="gramEnd"/>
      <w:r w:rsidRPr="00D37890">
        <w:rPr>
          <w:rFonts w:ascii="標楷體" w:eastAsia="標楷體" w:hAnsi="標楷體" w:cs="DFBiaoKaiShu-B5" w:hint="eastAsia"/>
        </w:rPr>
        <w:t>，但此車型的空間狹小，本港市面不少輪椅型號（尤其電動輪椅）無法使用。大部份司機亦表示不熟悉如何操作這款的士上落輪椅，間接降低了司機接載輪椅使用者的意願。</w:t>
      </w:r>
    </w:p>
  </w:footnote>
  <w:footnote w:id="9">
    <w:p w14:paraId="2DF2D320" w14:textId="4856BCDB" w:rsidR="00A2667F" w:rsidRPr="00D37890" w:rsidRDefault="00A2667F">
      <w:pPr>
        <w:pStyle w:val="af3"/>
        <w:rPr>
          <w:rFonts w:ascii="標楷體" w:eastAsia="標楷體" w:hAnsi="標楷體" w:cs="DFBiaoKaiShu-B5"/>
          <w:sz w:val="18"/>
          <w:szCs w:val="18"/>
        </w:rPr>
      </w:pPr>
      <w:r w:rsidRPr="00D37890">
        <w:rPr>
          <w:rStyle w:val="af5"/>
          <w:rFonts w:ascii="標楷體" w:eastAsia="標楷體" w:hAnsi="標楷體" w:cs="DFBiaoKaiShu-B5"/>
          <w:sz w:val="18"/>
          <w:szCs w:val="18"/>
        </w:rPr>
        <w:footnoteRef/>
      </w:r>
      <w:r w:rsidRPr="00D37890">
        <w:rPr>
          <w:rFonts w:ascii="標楷體" w:eastAsia="標楷體" w:hAnsi="標楷體" w:cs="DFBiaoKaiShu-B5"/>
          <w:sz w:val="18"/>
          <w:szCs w:val="18"/>
        </w:rPr>
        <w:t xml:space="preserve"> </w:t>
      </w:r>
      <w:r w:rsidRPr="00D37890">
        <w:rPr>
          <w:rFonts w:ascii="標楷體" w:eastAsia="標楷體" w:hAnsi="標楷體" w:cs="DFBiaoKaiShu-B5" w:hint="eastAsia"/>
          <w:sz w:val="18"/>
          <w:szCs w:val="18"/>
        </w:rPr>
        <w:t>「照顧者日/月」應用於海外國家或地區的例子包括，加拿大訂4月首星期二為「全國照顧者日」、美國訂</w:t>
      </w:r>
      <w:r w:rsidRPr="00D37890">
        <w:rPr>
          <w:rFonts w:ascii="標楷體" w:eastAsia="標楷體" w:hAnsi="標楷體" w:cs="DFBiaoKaiShu-B5"/>
          <w:sz w:val="18"/>
          <w:szCs w:val="18"/>
        </w:rPr>
        <w:t>11</w:t>
      </w:r>
      <w:r w:rsidRPr="00D37890">
        <w:rPr>
          <w:rFonts w:ascii="標楷體" w:eastAsia="標楷體" w:hAnsi="標楷體" w:cs="DFBiaoKaiShu-B5" w:hint="eastAsia"/>
          <w:sz w:val="18"/>
          <w:szCs w:val="18"/>
        </w:rPr>
        <w:t>月為「全國</w:t>
      </w:r>
      <w:proofErr w:type="gramStart"/>
      <w:r w:rsidRPr="00D37890">
        <w:rPr>
          <w:rFonts w:ascii="標楷體" w:eastAsia="標楷體" w:hAnsi="標楷體" w:cs="DFBiaoKaiShu-B5" w:hint="eastAsia"/>
          <w:sz w:val="18"/>
          <w:szCs w:val="18"/>
        </w:rPr>
        <w:t>照顧者月</w:t>
      </w:r>
      <w:proofErr w:type="gramEnd"/>
      <w:r w:rsidRPr="00D37890">
        <w:rPr>
          <w:rFonts w:ascii="標楷體" w:eastAsia="標楷體" w:hAnsi="標楷體" w:cs="DFBiaoKaiShu-B5" w:hint="eastAsia"/>
          <w:sz w:val="18"/>
          <w:szCs w:val="18"/>
        </w:rPr>
        <w:t>」、台灣訂1</w:t>
      </w:r>
      <w:r w:rsidRPr="00D37890">
        <w:rPr>
          <w:rFonts w:ascii="標楷體" w:eastAsia="標楷體" w:hAnsi="標楷體" w:cs="DFBiaoKaiShu-B5"/>
          <w:sz w:val="18"/>
          <w:szCs w:val="18"/>
        </w:rPr>
        <w:t>1</w:t>
      </w:r>
      <w:r w:rsidRPr="00D37890">
        <w:rPr>
          <w:rFonts w:ascii="標楷體" w:eastAsia="標楷體" w:hAnsi="標楷體" w:cs="DFBiaoKaiShu-B5" w:hint="eastAsia"/>
          <w:sz w:val="18"/>
          <w:szCs w:val="18"/>
        </w:rPr>
        <w:t>月第四</w:t>
      </w:r>
      <w:proofErr w:type="gramStart"/>
      <w:r w:rsidRPr="00D37890">
        <w:rPr>
          <w:rFonts w:ascii="標楷體" w:eastAsia="標楷體" w:hAnsi="標楷體" w:cs="DFBiaoKaiShu-B5" w:hint="eastAsia"/>
          <w:sz w:val="18"/>
          <w:szCs w:val="18"/>
        </w:rPr>
        <w:t>個</w:t>
      </w:r>
      <w:proofErr w:type="gramEnd"/>
      <w:r w:rsidRPr="00D37890">
        <w:rPr>
          <w:rFonts w:ascii="標楷體" w:eastAsia="標楷體" w:hAnsi="標楷體" w:cs="DFBiaoKaiShu-B5" w:hint="eastAsia"/>
          <w:sz w:val="18"/>
          <w:szCs w:val="18"/>
        </w:rPr>
        <w:t>星期日為「家庭照顧者日」(參考自「照顧照顧者平台」於2</w:t>
      </w:r>
      <w:r w:rsidRPr="00D37890">
        <w:rPr>
          <w:rFonts w:ascii="標楷體" w:eastAsia="標楷體" w:hAnsi="標楷體" w:cs="DFBiaoKaiShu-B5"/>
          <w:sz w:val="18"/>
          <w:szCs w:val="18"/>
        </w:rPr>
        <w:t>022</w:t>
      </w:r>
      <w:r w:rsidRPr="00D37890">
        <w:rPr>
          <w:rFonts w:ascii="標楷體" w:eastAsia="標楷體" w:hAnsi="標楷體" w:cs="DFBiaoKaiShu-B5" w:hint="eastAsia"/>
          <w:sz w:val="18"/>
          <w:szCs w:val="18"/>
        </w:rPr>
        <w:t>年發佈的照顧者政策建議)。</w:t>
      </w:r>
    </w:p>
  </w:footnote>
  <w:footnote w:id="10">
    <w:p w14:paraId="5D9FF7F8" w14:textId="6E45C134" w:rsidR="00A2667F" w:rsidRPr="00D37890" w:rsidRDefault="00A2667F">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hint="eastAsia"/>
        </w:rPr>
        <w:t>同路人可指曾擔任照顧者(或被照顧者)的人士，其照顧任務(或復康歷程)已完成，同路人中的照顧者亦可被稱為畢業照顧者或前照顧者。</w:t>
      </w:r>
    </w:p>
  </w:footnote>
  <w:footnote w:id="11">
    <w:p w14:paraId="67FD1C1F" w14:textId="0075F790" w:rsidR="00A2667F" w:rsidRPr="00D37890" w:rsidRDefault="00A2667F">
      <w:pPr>
        <w:pStyle w:val="af3"/>
        <w:rPr>
          <w:rFonts w:ascii="標楷體" w:eastAsia="標楷體" w:hAnsi="標楷體" w:cs="DFBiaoKaiShu-B5"/>
        </w:rPr>
      </w:pPr>
      <w:r w:rsidRPr="00D37890">
        <w:rPr>
          <w:rStyle w:val="af5"/>
          <w:rFonts w:ascii="標楷體" w:eastAsia="標楷體" w:hAnsi="標楷體" w:cs="DFBiaoKaiShu-B5"/>
        </w:rPr>
        <w:footnoteRef/>
      </w:r>
      <w:r w:rsidRPr="00D37890">
        <w:rPr>
          <w:rFonts w:ascii="標楷體" w:eastAsia="標楷體" w:hAnsi="標楷體" w:cs="DFBiaoKaiShu-B5"/>
        </w:rPr>
        <w:t xml:space="preserve"> </w:t>
      </w:r>
      <w:r w:rsidRPr="00D37890">
        <w:rPr>
          <w:rFonts w:ascii="標楷體" w:eastAsia="標楷體" w:hAnsi="標楷體" w:cs="DFBiaoKaiShu-B5"/>
          <w:color w:val="000000"/>
        </w:rPr>
        <w:t>《邁向 2025 香港非傳染病防控策略及行動計劃 摘要報告》</w:t>
      </w:r>
      <w:proofErr w:type="gramStart"/>
      <w:r w:rsidRPr="00D37890">
        <w:rPr>
          <w:rFonts w:ascii="標楷體" w:eastAsia="標楷體" w:hAnsi="標楷體" w:cs="DFBiaoKaiShu-B5"/>
          <w:color w:val="000000"/>
        </w:rPr>
        <w:t>（</w:t>
      </w:r>
      <w:proofErr w:type="gramEnd"/>
      <w:r w:rsidRPr="00D37890">
        <w:rPr>
          <w:rFonts w:ascii="標楷體" w:eastAsia="標楷體" w:hAnsi="標楷體" w:cs="DFBiaoKaiShu-B5"/>
          <w:color w:val="000000"/>
        </w:rPr>
        <w:t>Towards 2025: Strategy and Action Plan to Prevent and Control Non-communicable Diseases in Hong Kong</w:t>
      </w:r>
      <w:proofErr w:type="gramStart"/>
      <w:r w:rsidRPr="00D37890">
        <w:rPr>
          <w:rFonts w:ascii="標楷體" w:eastAsia="標楷體" w:hAnsi="標楷體" w:cs="DFBiaoKaiShu-B5"/>
          <w:color w:val="000000"/>
        </w:rPr>
        <w:t>）</w:t>
      </w:r>
      <w:proofErr w:type="gramEnd"/>
      <w:r w:rsidRPr="00D37890">
        <w:rPr>
          <w:rFonts w:ascii="標楷體" w:eastAsia="標楷體" w:hAnsi="標楷體" w:cs="DFBiaoKaiShu-B5"/>
          <w:color w:val="000000"/>
        </w:rPr>
        <w:t>訂立了九個非傳染病目標和其監測指標</w:t>
      </w:r>
      <w:r w:rsidRPr="00D37890">
        <w:rPr>
          <w:rFonts w:ascii="標楷體" w:eastAsia="標楷體" w:hAnsi="標楷體" w:cs="DFBiaoKaiShu-B5" w:hint="eastAsia"/>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6FE"/>
    <w:multiLevelType w:val="hybridMultilevel"/>
    <w:tmpl w:val="6A26941C"/>
    <w:lvl w:ilvl="0" w:tplc="77B6F696">
      <w:start w:val="1"/>
      <w:numFmt w:val="decimal"/>
      <w:lvlText w:val="7.%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27DAB"/>
    <w:multiLevelType w:val="hybridMultilevel"/>
    <w:tmpl w:val="C7DA7B54"/>
    <w:lvl w:ilvl="0" w:tplc="98F449E6">
      <w:start w:val="1"/>
      <w:numFmt w:val="decimal"/>
      <w:lvlText w:val="5.%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E50B3"/>
    <w:multiLevelType w:val="hybridMultilevel"/>
    <w:tmpl w:val="366C416C"/>
    <w:lvl w:ilvl="0" w:tplc="57B2D38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447017"/>
    <w:multiLevelType w:val="hybridMultilevel"/>
    <w:tmpl w:val="E00CEA6A"/>
    <w:lvl w:ilvl="0" w:tplc="F8821FEA">
      <w:start w:val="1"/>
      <w:numFmt w:val="decimal"/>
      <w:lvlText w:val="1.%1."/>
      <w:lvlJc w:val="left"/>
      <w:pPr>
        <w:ind w:left="480" w:hanging="480"/>
      </w:pPr>
      <w:rPr>
        <w:rFonts w:hint="eastAsia"/>
      </w:rPr>
    </w:lvl>
    <w:lvl w:ilvl="1" w:tplc="213426A6">
      <w:start w:val="1"/>
      <w:numFmt w:val="lowerLetter"/>
      <w:lvlText w:val="%2."/>
      <w:lvlJc w:val="left"/>
      <w:pPr>
        <w:ind w:left="487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903D99"/>
    <w:multiLevelType w:val="hybridMultilevel"/>
    <w:tmpl w:val="F3E2DDC0"/>
    <w:lvl w:ilvl="0" w:tplc="102495C6">
      <w:start w:val="1"/>
      <w:numFmt w:val="decimal"/>
      <w:lvlText w:val="4.%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850113"/>
    <w:multiLevelType w:val="hybridMultilevel"/>
    <w:tmpl w:val="B21E98FA"/>
    <w:lvl w:ilvl="0" w:tplc="F8821FEA">
      <w:start w:val="1"/>
      <w:numFmt w:val="decimal"/>
      <w:lvlText w:val="1.%1."/>
      <w:lvlJc w:val="left"/>
      <w:pPr>
        <w:ind w:left="480" w:hanging="480"/>
      </w:pPr>
      <w:rPr>
        <w:rFonts w:hint="eastAsia"/>
      </w:rPr>
    </w:lvl>
    <w:lvl w:ilvl="1" w:tplc="213426A6">
      <w:start w:val="1"/>
      <w:numFmt w:val="lowerLetter"/>
      <w:lvlText w:val="%2."/>
      <w:lvlJc w:val="left"/>
      <w:pPr>
        <w:ind w:left="487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7420C"/>
    <w:multiLevelType w:val="hybridMultilevel"/>
    <w:tmpl w:val="37B8F12E"/>
    <w:lvl w:ilvl="0" w:tplc="0E008990">
      <w:start w:val="1"/>
      <w:numFmt w:val="decimal"/>
      <w:lvlText w:val="5.%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034CC"/>
    <w:multiLevelType w:val="multilevel"/>
    <w:tmpl w:val="71D0D80C"/>
    <w:lvl w:ilvl="0">
      <w:start w:val="1"/>
      <w:numFmt w:val="decimal"/>
      <w:lvlText w:val="7.%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7420532"/>
    <w:multiLevelType w:val="hybridMultilevel"/>
    <w:tmpl w:val="D9E81D46"/>
    <w:lvl w:ilvl="0" w:tplc="E0628E84">
      <w:start w:val="1"/>
      <w:numFmt w:val="decimal"/>
      <w:lvlText w:val="3.%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AE4D4F"/>
    <w:multiLevelType w:val="hybridMultilevel"/>
    <w:tmpl w:val="19183644"/>
    <w:lvl w:ilvl="0" w:tplc="F7F0736E">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4E7268"/>
    <w:multiLevelType w:val="multilevel"/>
    <w:tmpl w:val="9CB43C68"/>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946EA8"/>
    <w:multiLevelType w:val="hybridMultilevel"/>
    <w:tmpl w:val="03D8E760"/>
    <w:lvl w:ilvl="0" w:tplc="E0628E84">
      <w:start w:val="1"/>
      <w:numFmt w:val="decimal"/>
      <w:lvlText w:val="3.%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5B39BF"/>
    <w:multiLevelType w:val="hybridMultilevel"/>
    <w:tmpl w:val="15C8E938"/>
    <w:lvl w:ilvl="0" w:tplc="F7F0736E">
      <w:start w:val="1"/>
      <w:numFmt w:val="decimal"/>
      <w:lvlText w:val="9.%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09BA"/>
    <w:multiLevelType w:val="hybridMultilevel"/>
    <w:tmpl w:val="8CFE9628"/>
    <w:lvl w:ilvl="0" w:tplc="213426A6">
      <w:start w:val="1"/>
      <w:numFmt w:val="lowerLetter"/>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2B82A48"/>
    <w:multiLevelType w:val="hybridMultilevel"/>
    <w:tmpl w:val="F6C8F1E4"/>
    <w:lvl w:ilvl="0" w:tplc="102495C6">
      <w:start w:val="1"/>
      <w:numFmt w:val="decimal"/>
      <w:lvlText w:val="4.%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17297"/>
    <w:multiLevelType w:val="multilevel"/>
    <w:tmpl w:val="A65E0780"/>
    <w:lvl w:ilvl="0">
      <w:start w:val="1"/>
      <w:numFmt w:val="decimal"/>
      <w:lvlText w:val="1.%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29D7428"/>
    <w:multiLevelType w:val="multilevel"/>
    <w:tmpl w:val="D018BA48"/>
    <w:lvl w:ilvl="0">
      <w:start w:val="1"/>
      <w:numFmt w:val="decimal"/>
      <w:lvlText w:val="4.%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7" w15:restartNumberingAfterBreak="0">
    <w:nsid w:val="34F278D3"/>
    <w:multiLevelType w:val="hybridMultilevel"/>
    <w:tmpl w:val="1F58D35E"/>
    <w:lvl w:ilvl="0" w:tplc="102495C6">
      <w:start w:val="1"/>
      <w:numFmt w:val="decimal"/>
      <w:lvlText w:val="4.%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1F2726"/>
    <w:multiLevelType w:val="hybridMultilevel"/>
    <w:tmpl w:val="4998B9F4"/>
    <w:lvl w:ilvl="0" w:tplc="F8821FEA">
      <w:start w:val="1"/>
      <w:numFmt w:val="decimal"/>
      <w:lvlText w:val="1.%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A56F2"/>
    <w:multiLevelType w:val="hybridMultilevel"/>
    <w:tmpl w:val="9B0E0ABE"/>
    <w:lvl w:ilvl="0" w:tplc="F7F0736E">
      <w:start w:val="1"/>
      <w:numFmt w:val="decimal"/>
      <w:lvlText w:val="9.%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D46E1A"/>
    <w:multiLevelType w:val="hybridMultilevel"/>
    <w:tmpl w:val="6E567000"/>
    <w:lvl w:ilvl="0" w:tplc="98F449E6">
      <w:start w:val="1"/>
      <w:numFmt w:val="decimal"/>
      <w:lvlText w:val="5.%1."/>
      <w:lvlJc w:val="left"/>
      <w:pPr>
        <w:ind w:left="480" w:hanging="480"/>
      </w:pPr>
      <w:rPr>
        <w:rFonts w:hint="eastAsia"/>
      </w:rPr>
    </w:lvl>
    <w:lvl w:ilvl="1" w:tplc="213426A6">
      <w:start w:val="1"/>
      <w:numFmt w:val="lowerLetter"/>
      <w:lvlText w:val="%2."/>
      <w:lvlJc w:val="left"/>
      <w:pPr>
        <w:ind w:left="1189"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F22F80"/>
    <w:multiLevelType w:val="hybridMultilevel"/>
    <w:tmpl w:val="B9C2EE08"/>
    <w:lvl w:ilvl="0" w:tplc="98F449E6">
      <w:start w:val="1"/>
      <w:numFmt w:val="decimal"/>
      <w:lvlText w:val="5.%1."/>
      <w:lvlJc w:val="left"/>
      <w:pPr>
        <w:ind w:left="480" w:hanging="480"/>
      </w:pPr>
      <w:rPr>
        <w:rFonts w:hint="eastAsia"/>
      </w:rPr>
    </w:lvl>
    <w:lvl w:ilvl="1" w:tplc="57B2D382">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0857AF"/>
    <w:multiLevelType w:val="hybridMultilevel"/>
    <w:tmpl w:val="1A8E2AAA"/>
    <w:lvl w:ilvl="0" w:tplc="F8821FEA">
      <w:start w:val="1"/>
      <w:numFmt w:val="decimal"/>
      <w:lvlText w:val="1.%1."/>
      <w:lvlJc w:val="left"/>
      <w:pPr>
        <w:ind w:left="480" w:hanging="480"/>
      </w:pPr>
      <w:rPr>
        <w:rFonts w:hint="eastAsia"/>
      </w:rPr>
    </w:lvl>
    <w:lvl w:ilvl="1" w:tplc="04090019">
      <w:start w:val="1"/>
      <w:numFmt w:val="ideographTraditional"/>
      <w:lvlText w:val="%2、"/>
      <w:lvlJc w:val="left"/>
      <w:pPr>
        <w:ind w:left="487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9E735A"/>
    <w:multiLevelType w:val="hybridMultilevel"/>
    <w:tmpl w:val="03B207A4"/>
    <w:lvl w:ilvl="0" w:tplc="F8821FEA">
      <w:start w:val="1"/>
      <w:numFmt w:val="decimal"/>
      <w:lvlText w:val="1.%1."/>
      <w:lvlJc w:val="left"/>
      <w:pPr>
        <w:ind w:left="480" w:hanging="480"/>
      </w:pPr>
      <w:rPr>
        <w:rFonts w:hint="eastAsia"/>
      </w:rPr>
    </w:lvl>
    <w:lvl w:ilvl="1" w:tplc="213426A6">
      <w:start w:val="1"/>
      <w:numFmt w:val="lowerLetter"/>
      <w:lvlText w:val="%2."/>
      <w:lvlJc w:val="left"/>
      <w:pPr>
        <w:ind w:left="487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815B6A"/>
    <w:multiLevelType w:val="hybridMultilevel"/>
    <w:tmpl w:val="796807B8"/>
    <w:lvl w:ilvl="0" w:tplc="F334AE40">
      <w:start w:val="1"/>
      <w:numFmt w:val="decimal"/>
      <w:lvlText w:val="6.%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CB06C4"/>
    <w:multiLevelType w:val="hybridMultilevel"/>
    <w:tmpl w:val="7624DB2A"/>
    <w:lvl w:ilvl="0" w:tplc="D4346EC8">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1A305B"/>
    <w:multiLevelType w:val="hybridMultilevel"/>
    <w:tmpl w:val="84901BCC"/>
    <w:lvl w:ilvl="0" w:tplc="F8821FEA">
      <w:start w:val="1"/>
      <w:numFmt w:val="decimal"/>
      <w:lvlText w:val="1.%1."/>
      <w:lvlJc w:val="left"/>
      <w:pPr>
        <w:ind w:left="480" w:hanging="480"/>
      </w:pPr>
      <w:rPr>
        <w:rFonts w:hint="eastAsia"/>
      </w:rPr>
    </w:lvl>
    <w:lvl w:ilvl="1" w:tplc="213426A6">
      <w:start w:val="1"/>
      <w:numFmt w:val="lowerLetter"/>
      <w:lvlText w:val="%2."/>
      <w:lvlJc w:val="left"/>
      <w:pPr>
        <w:ind w:left="487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3A34CF"/>
    <w:multiLevelType w:val="hybridMultilevel"/>
    <w:tmpl w:val="60B46122"/>
    <w:lvl w:ilvl="0" w:tplc="77B6F696">
      <w:start w:val="1"/>
      <w:numFmt w:val="decimal"/>
      <w:lvlText w:val="7.%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7F18B4"/>
    <w:multiLevelType w:val="hybridMultilevel"/>
    <w:tmpl w:val="E736B4D2"/>
    <w:lvl w:ilvl="0" w:tplc="ED5204DC">
      <w:start w:val="1"/>
      <w:numFmt w:val="decimal"/>
      <w:lvlText w:val="8.%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AD38E6"/>
    <w:multiLevelType w:val="multilevel"/>
    <w:tmpl w:val="43AA39A6"/>
    <w:lvl w:ilvl="0">
      <w:start w:val="1"/>
      <w:numFmt w:val="decimal"/>
      <w:lvlText w:val="2.%1."/>
      <w:lvlJc w:val="left"/>
      <w:pPr>
        <w:ind w:left="480" w:hanging="480"/>
      </w:p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0" w15:restartNumberingAfterBreak="0">
    <w:nsid w:val="57F17631"/>
    <w:multiLevelType w:val="hybridMultilevel"/>
    <w:tmpl w:val="1066A068"/>
    <w:lvl w:ilvl="0" w:tplc="ED5204DC">
      <w:start w:val="1"/>
      <w:numFmt w:val="decimal"/>
      <w:lvlText w:val="8.%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F573DC"/>
    <w:multiLevelType w:val="multilevel"/>
    <w:tmpl w:val="320E99B8"/>
    <w:lvl w:ilvl="0">
      <w:start w:val="1"/>
      <w:numFmt w:val="decimal"/>
      <w:lvlText w:val="3.%1."/>
      <w:lvlJc w:val="left"/>
      <w:pPr>
        <w:ind w:left="3315"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C0451FD"/>
    <w:multiLevelType w:val="hybridMultilevel"/>
    <w:tmpl w:val="4AAAE988"/>
    <w:lvl w:ilvl="0" w:tplc="D4346EC8">
      <w:start w:val="1"/>
      <w:numFmt w:val="decimal"/>
      <w:lvlText w:val="2.%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ED432C"/>
    <w:multiLevelType w:val="hybridMultilevel"/>
    <w:tmpl w:val="57CEF23C"/>
    <w:lvl w:ilvl="0" w:tplc="E0628E84">
      <w:start w:val="1"/>
      <w:numFmt w:val="decimal"/>
      <w:lvlText w:val="3.%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0A46A9"/>
    <w:multiLevelType w:val="multilevel"/>
    <w:tmpl w:val="06069226"/>
    <w:lvl w:ilvl="0">
      <w:start w:val="1"/>
      <w:numFmt w:val="decimal"/>
      <w:lvlText w:val="8.%1."/>
      <w:lvlJc w:val="left"/>
      <w:pPr>
        <w:ind w:left="480" w:hanging="48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0253017"/>
    <w:multiLevelType w:val="hybridMultilevel"/>
    <w:tmpl w:val="20AE36F0"/>
    <w:lvl w:ilvl="0" w:tplc="E0628E84">
      <w:start w:val="1"/>
      <w:numFmt w:val="decimal"/>
      <w:lvlText w:val="3.%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183406"/>
    <w:multiLevelType w:val="hybridMultilevel"/>
    <w:tmpl w:val="2E18C5E6"/>
    <w:lvl w:ilvl="0" w:tplc="E0628E84">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13E25EE"/>
    <w:multiLevelType w:val="hybridMultilevel"/>
    <w:tmpl w:val="ABA08C2C"/>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BB4891"/>
    <w:multiLevelType w:val="hybridMultilevel"/>
    <w:tmpl w:val="6F860510"/>
    <w:lvl w:ilvl="0" w:tplc="F334AE40">
      <w:start w:val="1"/>
      <w:numFmt w:val="decimal"/>
      <w:lvlText w:val="6.%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F516F1"/>
    <w:multiLevelType w:val="hybridMultilevel"/>
    <w:tmpl w:val="9F0885BA"/>
    <w:lvl w:ilvl="0" w:tplc="98F449E6">
      <w:start w:val="1"/>
      <w:numFmt w:val="decimal"/>
      <w:lvlText w:val="5.%1."/>
      <w:lvlJc w:val="left"/>
      <w:pPr>
        <w:ind w:left="480" w:hanging="480"/>
      </w:pPr>
      <w:rPr>
        <w:rFonts w:hint="eastAsia"/>
      </w:rPr>
    </w:lvl>
    <w:lvl w:ilvl="1" w:tplc="213426A6">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FE7DFB"/>
    <w:multiLevelType w:val="hybridMultilevel"/>
    <w:tmpl w:val="ACA836DC"/>
    <w:lvl w:ilvl="0" w:tplc="57B2D382">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9"/>
  </w:num>
  <w:num w:numId="3">
    <w:abstractNumId w:val="31"/>
  </w:num>
  <w:num w:numId="4">
    <w:abstractNumId w:val="16"/>
  </w:num>
  <w:num w:numId="5">
    <w:abstractNumId w:val="6"/>
  </w:num>
  <w:num w:numId="6">
    <w:abstractNumId w:val="37"/>
  </w:num>
  <w:num w:numId="7">
    <w:abstractNumId w:val="7"/>
  </w:num>
  <w:num w:numId="8">
    <w:abstractNumId w:val="34"/>
  </w:num>
  <w:num w:numId="9">
    <w:abstractNumId w:val="9"/>
  </w:num>
  <w:num w:numId="10">
    <w:abstractNumId w:val="22"/>
  </w:num>
  <w:num w:numId="11">
    <w:abstractNumId w:val="18"/>
  </w:num>
  <w:num w:numId="12">
    <w:abstractNumId w:val="5"/>
  </w:num>
  <w:num w:numId="13">
    <w:abstractNumId w:val="26"/>
  </w:num>
  <w:num w:numId="14">
    <w:abstractNumId w:val="3"/>
  </w:num>
  <w:num w:numId="15">
    <w:abstractNumId w:val="25"/>
  </w:num>
  <w:num w:numId="16">
    <w:abstractNumId w:val="32"/>
  </w:num>
  <w:num w:numId="17">
    <w:abstractNumId w:val="36"/>
  </w:num>
  <w:num w:numId="18">
    <w:abstractNumId w:val="8"/>
  </w:num>
  <w:num w:numId="19">
    <w:abstractNumId w:val="11"/>
  </w:num>
  <w:num w:numId="20">
    <w:abstractNumId w:val="35"/>
  </w:num>
  <w:num w:numId="21">
    <w:abstractNumId w:val="33"/>
  </w:num>
  <w:num w:numId="22">
    <w:abstractNumId w:val="4"/>
  </w:num>
  <w:num w:numId="23">
    <w:abstractNumId w:val="14"/>
  </w:num>
  <w:num w:numId="24">
    <w:abstractNumId w:val="17"/>
  </w:num>
  <w:num w:numId="25">
    <w:abstractNumId w:val="21"/>
  </w:num>
  <w:num w:numId="26">
    <w:abstractNumId w:val="20"/>
  </w:num>
  <w:num w:numId="27">
    <w:abstractNumId w:val="39"/>
  </w:num>
  <w:num w:numId="28">
    <w:abstractNumId w:val="1"/>
  </w:num>
  <w:num w:numId="29">
    <w:abstractNumId w:val="38"/>
  </w:num>
  <w:num w:numId="30">
    <w:abstractNumId w:val="24"/>
  </w:num>
  <w:num w:numId="31">
    <w:abstractNumId w:val="27"/>
  </w:num>
  <w:num w:numId="32">
    <w:abstractNumId w:val="0"/>
  </w:num>
  <w:num w:numId="33">
    <w:abstractNumId w:val="28"/>
  </w:num>
  <w:num w:numId="34">
    <w:abstractNumId w:val="30"/>
  </w:num>
  <w:num w:numId="35">
    <w:abstractNumId w:val="19"/>
  </w:num>
  <w:num w:numId="36">
    <w:abstractNumId w:val="12"/>
  </w:num>
  <w:num w:numId="37">
    <w:abstractNumId w:val="13"/>
  </w:num>
  <w:num w:numId="38">
    <w:abstractNumId w:val="23"/>
  </w:num>
  <w:num w:numId="39">
    <w:abstractNumId w:val="2"/>
  </w:num>
  <w:num w:numId="40">
    <w:abstractNumId w:val="40"/>
  </w:num>
  <w:num w:numId="41">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8E"/>
    <w:rsid w:val="00004488"/>
    <w:rsid w:val="00004FC2"/>
    <w:rsid w:val="000143F1"/>
    <w:rsid w:val="00020797"/>
    <w:rsid w:val="000269A9"/>
    <w:rsid w:val="00027665"/>
    <w:rsid w:val="000278B4"/>
    <w:rsid w:val="00033BBA"/>
    <w:rsid w:val="000723CC"/>
    <w:rsid w:val="0007424E"/>
    <w:rsid w:val="00092C3C"/>
    <w:rsid w:val="00093674"/>
    <w:rsid w:val="000A5D59"/>
    <w:rsid w:val="000B036A"/>
    <w:rsid w:val="000B4B7A"/>
    <w:rsid w:val="000C03F0"/>
    <w:rsid w:val="000C044A"/>
    <w:rsid w:val="000D6E09"/>
    <w:rsid w:val="000D7DAF"/>
    <w:rsid w:val="000E58ED"/>
    <w:rsid w:val="000E68D1"/>
    <w:rsid w:val="000F2B54"/>
    <w:rsid w:val="00100B4A"/>
    <w:rsid w:val="0013379F"/>
    <w:rsid w:val="00137164"/>
    <w:rsid w:val="00141223"/>
    <w:rsid w:val="00147BBD"/>
    <w:rsid w:val="001542C4"/>
    <w:rsid w:val="001552B8"/>
    <w:rsid w:val="00155633"/>
    <w:rsid w:val="00156740"/>
    <w:rsid w:val="00156B8D"/>
    <w:rsid w:val="001573A0"/>
    <w:rsid w:val="00160446"/>
    <w:rsid w:val="001633DE"/>
    <w:rsid w:val="00186022"/>
    <w:rsid w:val="00194305"/>
    <w:rsid w:val="001A1BB3"/>
    <w:rsid w:val="001A7D83"/>
    <w:rsid w:val="001B7520"/>
    <w:rsid w:val="001C4064"/>
    <w:rsid w:val="001C617A"/>
    <w:rsid w:val="001C61CD"/>
    <w:rsid w:val="001D12E9"/>
    <w:rsid w:val="001D332A"/>
    <w:rsid w:val="001D3D4B"/>
    <w:rsid w:val="001D6C85"/>
    <w:rsid w:val="001D7BBA"/>
    <w:rsid w:val="001E699F"/>
    <w:rsid w:val="0020785A"/>
    <w:rsid w:val="002126E3"/>
    <w:rsid w:val="0022060F"/>
    <w:rsid w:val="00220B2D"/>
    <w:rsid w:val="0024253C"/>
    <w:rsid w:val="00251CCC"/>
    <w:rsid w:val="0026243E"/>
    <w:rsid w:val="00264048"/>
    <w:rsid w:val="0026743D"/>
    <w:rsid w:val="00292BC3"/>
    <w:rsid w:val="00295285"/>
    <w:rsid w:val="002B348A"/>
    <w:rsid w:val="002C5C6C"/>
    <w:rsid w:val="002C7EBC"/>
    <w:rsid w:val="002D1915"/>
    <w:rsid w:val="002D236D"/>
    <w:rsid w:val="002D2774"/>
    <w:rsid w:val="002D3212"/>
    <w:rsid w:val="002E1291"/>
    <w:rsid w:val="002F63EA"/>
    <w:rsid w:val="00306C7B"/>
    <w:rsid w:val="00316AEF"/>
    <w:rsid w:val="00320A7F"/>
    <w:rsid w:val="00333652"/>
    <w:rsid w:val="00342AC0"/>
    <w:rsid w:val="003567E9"/>
    <w:rsid w:val="003578FF"/>
    <w:rsid w:val="00367F8E"/>
    <w:rsid w:val="00374DFA"/>
    <w:rsid w:val="003803CE"/>
    <w:rsid w:val="003857CF"/>
    <w:rsid w:val="00391AFE"/>
    <w:rsid w:val="0039292F"/>
    <w:rsid w:val="00396164"/>
    <w:rsid w:val="00396A1E"/>
    <w:rsid w:val="003A34BD"/>
    <w:rsid w:val="003A3C15"/>
    <w:rsid w:val="003B1142"/>
    <w:rsid w:val="003C0393"/>
    <w:rsid w:val="003C1BB4"/>
    <w:rsid w:val="003C2CDC"/>
    <w:rsid w:val="003C5F46"/>
    <w:rsid w:val="003E011E"/>
    <w:rsid w:val="003E08A1"/>
    <w:rsid w:val="003E14ED"/>
    <w:rsid w:val="003E68E5"/>
    <w:rsid w:val="003E79C6"/>
    <w:rsid w:val="003E7BCB"/>
    <w:rsid w:val="003F3B5F"/>
    <w:rsid w:val="003F43C1"/>
    <w:rsid w:val="00400078"/>
    <w:rsid w:val="00402F37"/>
    <w:rsid w:val="00424233"/>
    <w:rsid w:val="004304DC"/>
    <w:rsid w:val="00441984"/>
    <w:rsid w:val="00441DF4"/>
    <w:rsid w:val="00445DEF"/>
    <w:rsid w:val="00451F5E"/>
    <w:rsid w:val="004543E1"/>
    <w:rsid w:val="00457B4F"/>
    <w:rsid w:val="004655D3"/>
    <w:rsid w:val="00474A5B"/>
    <w:rsid w:val="0048228F"/>
    <w:rsid w:val="004926FE"/>
    <w:rsid w:val="00494106"/>
    <w:rsid w:val="004A142E"/>
    <w:rsid w:val="004A7C43"/>
    <w:rsid w:val="004B48CA"/>
    <w:rsid w:val="004B74F4"/>
    <w:rsid w:val="004C1493"/>
    <w:rsid w:val="004C6487"/>
    <w:rsid w:val="004D013E"/>
    <w:rsid w:val="004E756D"/>
    <w:rsid w:val="00511454"/>
    <w:rsid w:val="00516588"/>
    <w:rsid w:val="00527EC8"/>
    <w:rsid w:val="0053335B"/>
    <w:rsid w:val="0053729D"/>
    <w:rsid w:val="00537CDC"/>
    <w:rsid w:val="00543EA0"/>
    <w:rsid w:val="005471EF"/>
    <w:rsid w:val="00550D8C"/>
    <w:rsid w:val="00555144"/>
    <w:rsid w:val="0055606B"/>
    <w:rsid w:val="00561095"/>
    <w:rsid w:val="00567CB7"/>
    <w:rsid w:val="00570D92"/>
    <w:rsid w:val="005808C4"/>
    <w:rsid w:val="0058682C"/>
    <w:rsid w:val="00594976"/>
    <w:rsid w:val="005A0E4A"/>
    <w:rsid w:val="005C041A"/>
    <w:rsid w:val="005C6B7B"/>
    <w:rsid w:val="005F25A7"/>
    <w:rsid w:val="005F3BF9"/>
    <w:rsid w:val="005F5A92"/>
    <w:rsid w:val="00612E6B"/>
    <w:rsid w:val="00625C7D"/>
    <w:rsid w:val="00635E3F"/>
    <w:rsid w:val="006374FC"/>
    <w:rsid w:val="0063783A"/>
    <w:rsid w:val="00640D12"/>
    <w:rsid w:val="00646649"/>
    <w:rsid w:val="00660A32"/>
    <w:rsid w:val="00665B46"/>
    <w:rsid w:val="00680575"/>
    <w:rsid w:val="00684376"/>
    <w:rsid w:val="006869C1"/>
    <w:rsid w:val="00697753"/>
    <w:rsid w:val="006C43F6"/>
    <w:rsid w:val="006C4D1F"/>
    <w:rsid w:val="006F0843"/>
    <w:rsid w:val="00700B5B"/>
    <w:rsid w:val="00704B9C"/>
    <w:rsid w:val="00711895"/>
    <w:rsid w:val="00717824"/>
    <w:rsid w:val="00722ED5"/>
    <w:rsid w:val="00725BCE"/>
    <w:rsid w:val="007305A0"/>
    <w:rsid w:val="00740548"/>
    <w:rsid w:val="00744AB9"/>
    <w:rsid w:val="00746C61"/>
    <w:rsid w:val="00756EC4"/>
    <w:rsid w:val="00757844"/>
    <w:rsid w:val="00761A4D"/>
    <w:rsid w:val="00763CF8"/>
    <w:rsid w:val="00763E3A"/>
    <w:rsid w:val="007742CE"/>
    <w:rsid w:val="0077492F"/>
    <w:rsid w:val="00782FF8"/>
    <w:rsid w:val="00784A5A"/>
    <w:rsid w:val="0079470A"/>
    <w:rsid w:val="00794C4C"/>
    <w:rsid w:val="007C0048"/>
    <w:rsid w:val="007C1CDD"/>
    <w:rsid w:val="007D404B"/>
    <w:rsid w:val="007D5926"/>
    <w:rsid w:val="007D60F2"/>
    <w:rsid w:val="007E182F"/>
    <w:rsid w:val="007F5F8B"/>
    <w:rsid w:val="0080385C"/>
    <w:rsid w:val="00816769"/>
    <w:rsid w:val="00825745"/>
    <w:rsid w:val="008277E3"/>
    <w:rsid w:val="008409D0"/>
    <w:rsid w:val="00840D11"/>
    <w:rsid w:val="00844457"/>
    <w:rsid w:val="0084563A"/>
    <w:rsid w:val="00866F16"/>
    <w:rsid w:val="008733F5"/>
    <w:rsid w:val="00873E21"/>
    <w:rsid w:val="008827EB"/>
    <w:rsid w:val="00882F53"/>
    <w:rsid w:val="008925C8"/>
    <w:rsid w:val="00895896"/>
    <w:rsid w:val="008A0455"/>
    <w:rsid w:val="008B3436"/>
    <w:rsid w:val="008B7BF1"/>
    <w:rsid w:val="008C0764"/>
    <w:rsid w:val="008C59D3"/>
    <w:rsid w:val="008C6CC2"/>
    <w:rsid w:val="008F6E29"/>
    <w:rsid w:val="009210D3"/>
    <w:rsid w:val="00937E6F"/>
    <w:rsid w:val="0096245C"/>
    <w:rsid w:val="00966F87"/>
    <w:rsid w:val="009815C6"/>
    <w:rsid w:val="00984FF0"/>
    <w:rsid w:val="0098602B"/>
    <w:rsid w:val="009A2BF2"/>
    <w:rsid w:val="009B1EF9"/>
    <w:rsid w:val="009B405E"/>
    <w:rsid w:val="009B74D5"/>
    <w:rsid w:val="009C08B3"/>
    <w:rsid w:val="009C34F8"/>
    <w:rsid w:val="009C383A"/>
    <w:rsid w:val="009D2866"/>
    <w:rsid w:val="009E3175"/>
    <w:rsid w:val="009F4BE5"/>
    <w:rsid w:val="00A0007B"/>
    <w:rsid w:val="00A01B25"/>
    <w:rsid w:val="00A06909"/>
    <w:rsid w:val="00A222EC"/>
    <w:rsid w:val="00A2667F"/>
    <w:rsid w:val="00A268B3"/>
    <w:rsid w:val="00A41CAB"/>
    <w:rsid w:val="00A427C3"/>
    <w:rsid w:val="00A47045"/>
    <w:rsid w:val="00A546E9"/>
    <w:rsid w:val="00A71F32"/>
    <w:rsid w:val="00A74359"/>
    <w:rsid w:val="00A84629"/>
    <w:rsid w:val="00A855A6"/>
    <w:rsid w:val="00A91F39"/>
    <w:rsid w:val="00A92701"/>
    <w:rsid w:val="00A96007"/>
    <w:rsid w:val="00AA026D"/>
    <w:rsid w:val="00AA5369"/>
    <w:rsid w:val="00AB1761"/>
    <w:rsid w:val="00AD3781"/>
    <w:rsid w:val="00AE28E8"/>
    <w:rsid w:val="00AE618F"/>
    <w:rsid w:val="00AE73B5"/>
    <w:rsid w:val="00AF6829"/>
    <w:rsid w:val="00B007EA"/>
    <w:rsid w:val="00B01A7E"/>
    <w:rsid w:val="00B075FE"/>
    <w:rsid w:val="00B119F4"/>
    <w:rsid w:val="00B161FC"/>
    <w:rsid w:val="00B21763"/>
    <w:rsid w:val="00B268F6"/>
    <w:rsid w:val="00B43A9F"/>
    <w:rsid w:val="00B50DA4"/>
    <w:rsid w:val="00B60B73"/>
    <w:rsid w:val="00B64949"/>
    <w:rsid w:val="00B67D16"/>
    <w:rsid w:val="00B70D60"/>
    <w:rsid w:val="00B70EBA"/>
    <w:rsid w:val="00B72241"/>
    <w:rsid w:val="00B743A4"/>
    <w:rsid w:val="00B811BF"/>
    <w:rsid w:val="00B8284B"/>
    <w:rsid w:val="00B837C6"/>
    <w:rsid w:val="00B86F08"/>
    <w:rsid w:val="00B927F7"/>
    <w:rsid w:val="00B97015"/>
    <w:rsid w:val="00BB30A2"/>
    <w:rsid w:val="00BB60C1"/>
    <w:rsid w:val="00BC0B30"/>
    <w:rsid w:val="00BD0596"/>
    <w:rsid w:val="00BD24F7"/>
    <w:rsid w:val="00BD3B29"/>
    <w:rsid w:val="00BE38C9"/>
    <w:rsid w:val="00BE75D6"/>
    <w:rsid w:val="00BF09EC"/>
    <w:rsid w:val="00BF153B"/>
    <w:rsid w:val="00BF4F2E"/>
    <w:rsid w:val="00BF7BC3"/>
    <w:rsid w:val="00C00975"/>
    <w:rsid w:val="00C10F2C"/>
    <w:rsid w:val="00C1168B"/>
    <w:rsid w:val="00C22177"/>
    <w:rsid w:val="00C24717"/>
    <w:rsid w:val="00C25480"/>
    <w:rsid w:val="00C26603"/>
    <w:rsid w:val="00C3239E"/>
    <w:rsid w:val="00C4482E"/>
    <w:rsid w:val="00C54C87"/>
    <w:rsid w:val="00C55322"/>
    <w:rsid w:val="00C612CF"/>
    <w:rsid w:val="00C776AC"/>
    <w:rsid w:val="00C964D0"/>
    <w:rsid w:val="00C9795C"/>
    <w:rsid w:val="00CA2AAE"/>
    <w:rsid w:val="00CA6876"/>
    <w:rsid w:val="00CB2D6F"/>
    <w:rsid w:val="00CB4CBB"/>
    <w:rsid w:val="00CB52A1"/>
    <w:rsid w:val="00CB621D"/>
    <w:rsid w:val="00CC20B2"/>
    <w:rsid w:val="00CD3749"/>
    <w:rsid w:val="00CD438E"/>
    <w:rsid w:val="00CE4392"/>
    <w:rsid w:val="00CF7179"/>
    <w:rsid w:val="00D04F02"/>
    <w:rsid w:val="00D15B6F"/>
    <w:rsid w:val="00D172B1"/>
    <w:rsid w:val="00D20A7E"/>
    <w:rsid w:val="00D20D7B"/>
    <w:rsid w:val="00D22AE1"/>
    <w:rsid w:val="00D30208"/>
    <w:rsid w:val="00D37890"/>
    <w:rsid w:val="00D42340"/>
    <w:rsid w:val="00D45655"/>
    <w:rsid w:val="00D54C87"/>
    <w:rsid w:val="00D61104"/>
    <w:rsid w:val="00D613EC"/>
    <w:rsid w:val="00D64960"/>
    <w:rsid w:val="00D81A3B"/>
    <w:rsid w:val="00D82DA1"/>
    <w:rsid w:val="00D95D31"/>
    <w:rsid w:val="00DA1190"/>
    <w:rsid w:val="00DB54B0"/>
    <w:rsid w:val="00DB6650"/>
    <w:rsid w:val="00DC2E60"/>
    <w:rsid w:val="00DD59C2"/>
    <w:rsid w:val="00DE21A6"/>
    <w:rsid w:val="00DE34AB"/>
    <w:rsid w:val="00DE37B7"/>
    <w:rsid w:val="00DE6F3E"/>
    <w:rsid w:val="00DF2915"/>
    <w:rsid w:val="00E016DC"/>
    <w:rsid w:val="00E01E01"/>
    <w:rsid w:val="00E0763D"/>
    <w:rsid w:val="00E1348C"/>
    <w:rsid w:val="00E1369B"/>
    <w:rsid w:val="00E16C0A"/>
    <w:rsid w:val="00E25EF7"/>
    <w:rsid w:val="00E31791"/>
    <w:rsid w:val="00E3718C"/>
    <w:rsid w:val="00E37C70"/>
    <w:rsid w:val="00E42F20"/>
    <w:rsid w:val="00E45D0A"/>
    <w:rsid w:val="00E5065A"/>
    <w:rsid w:val="00E644C5"/>
    <w:rsid w:val="00E73230"/>
    <w:rsid w:val="00E85626"/>
    <w:rsid w:val="00E85CD3"/>
    <w:rsid w:val="00E87928"/>
    <w:rsid w:val="00E963ED"/>
    <w:rsid w:val="00E97F8F"/>
    <w:rsid w:val="00EB1933"/>
    <w:rsid w:val="00EB406F"/>
    <w:rsid w:val="00ED2113"/>
    <w:rsid w:val="00ED37DE"/>
    <w:rsid w:val="00ED3C42"/>
    <w:rsid w:val="00EE0106"/>
    <w:rsid w:val="00EF456D"/>
    <w:rsid w:val="00F0476E"/>
    <w:rsid w:val="00F10C09"/>
    <w:rsid w:val="00F23B93"/>
    <w:rsid w:val="00F2748F"/>
    <w:rsid w:val="00F27BEB"/>
    <w:rsid w:val="00F343E6"/>
    <w:rsid w:val="00F35B2B"/>
    <w:rsid w:val="00F40D17"/>
    <w:rsid w:val="00F45CA2"/>
    <w:rsid w:val="00F53A6E"/>
    <w:rsid w:val="00F622F8"/>
    <w:rsid w:val="00F635B1"/>
    <w:rsid w:val="00F6487F"/>
    <w:rsid w:val="00F649D4"/>
    <w:rsid w:val="00F7358F"/>
    <w:rsid w:val="00F76A00"/>
    <w:rsid w:val="00F76B0C"/>
    <w:rsid w:val="00F90225"/>
    <w:rsid w:val="00F94513"/>
    <w:rsid w:val="00FC2814"/>
    <w:rsid w:val="00FC3122"/>
    <w:rsid w:val="00FC4B1E"/>
    <w:rsid w:val="00FC7959"/>
    <w:rsid w:val="00FD4249"/>
    <w:rsid w:val="00FE4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3096"/>
  <w15:docId w15:val="{BE8DE9E5-1F53-7C4E-AB00-57079DF6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0E"/>
  </w:style>
  <w:style w:type="paragraph" w:styleId="1">
    <w:name w:val="heading 1"/>
    <w:basedOn w:val="a"/>
    <w:link w:val="10"/>
    <w:uiPriority w:val="9"/>
    <w:qFormat/>
    <w:rsid w:val="00774F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F2C9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84B7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123E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741DAE"/>
    <w:pPr>
      <w:ind w:leftChars="200" w:left="480"/>
    </w:pPr>
  </w:style>
  <w:style w:type="paragraph" w:styleId="a5">
    <w:name w:val="header"/>
    <w:basedOn w:val="a"/>
    <w:link w:val="a6"/>
    <w:uiPriority w:val="99"/>
    <w:unhideWhenUsed/>
    <w:rsid w:val="003B7A51"/>
    <w:pPr>
      <w:tabs>
        <w:tab w:val="center" w:pos="4153"/>
        <w:tab w:val="right" w:pos="8306"/>
      </w:tabs>
      <w:snapToGrid w:val="0"/>
    </w:pPr>
    <w:rPr>
      <w:sz w:val="20"/>
      <w:szCs w:val="20"/>
    </w:rPr>
  </w:style>
  <w:style w:type="character" w:customStyle="1" w:styleId="a6">
    <w:name w:val="頁首 字元"/>
    <w:basedOn w:val="a0"/>
    <w:link w:val="a5"/>
    <w:uiPriority w:val="99"/>
    <w:rsid w:val="003B7A51"/>
    <w:rPr>
      <w:sz w:val="20"/>
      <w:szCs w:val="20"/>
    </w:rPr>
  </w:style>
  <w:style w:type="paragraph" w:styleId="a7">
    <w:name w:val="footer"/>
    <w:basedOn w:val="a"/>
    <w:link w:val="a8"/>
    <w:uiPriority w:val="99"/>
    <w:unhideWhenUsed/>
    <w:rsid w:val="003B7A51"/>
    <w:pPr>
      <w:tabs>
        <w:tab w:val="center" w:pos="4153"/>
        <w:tab w:val="right" w:pos="8306"/>
      </w:tabs>
      <w:snapToGrid w:val="0"/>
    </w:pPr>
    <w:rPr>
      <w:sz w:val="20"/>
      <w:szCs w:val="20"/>
    </w:rPr>
  </w:style>
  <w:style w:type="character" w:customStyle="1" w:styleId="a8">
    <w:name w:val="頁尾 字元"/>
    <w:basedOn w:val="a0"/>
    <w:link w:val="a7"/>
    <w:uiPriority w:val="99"/>
    <w:rsid w:val="003B7A51"/>
    <w:rPr>
      <w:sz w:val="20"/>
      <w:szCs w:val="20"/>
    </w:rPr>
  </w:style>
  <w:style w:type="paragraph" w:styleId="a9">
    <w:name w:val="Date"/>
    <w:basedOn w:val="a"/>
    <w:next w:val="a"/>
    <w:link w:val="aa"/>
    <w:uiPriority w:val="99"/>
    <w:semiHidden/>
    <w:unhideWhenUsed/>
    <w:rsid w:val="00604D70"/>
    <w:pPr>
      <w:jc w:val="right"/>
    </w:pPr>
  </w:style>
  <w:style w:type="character" w:customStyle="1" w:styleId="aa">
    <w:name w:val="日期 字元"/>
    <w:basedOn w:val="a0"/>
    <w:link w:val="a9"/>
    <w:uiPriority w:val="99"/>
    <w:semiHidden/>
    <w:rsid w:val="00604D70"/>
  </w:style>
  <w:style w:type="paragraph" w:styleId="ab">
    <w:name w:val="Balloon Text"/>
    <w:basedOn w:val="a"/>
    <w:link w:val="ac"/>
    <w:uiPriority w:val="99"/>
    <w:semiHidden/>
    <w:unhideWhenUsed/>
    <w:rsid w:val="004B03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B035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168BA"/>
    <w:rPr>
      <w:sz w:val="18"/>
      <w:szCs w:val="18"/>
    </w:rPr>
  </w:style>
  <w:style w:type="paragraph" w:styleId="ae">
    <w:name w:val="annotation text"/>
    <w:basedOn w:val="a"/>
    <w:link w:val="af"/>
    <w:uiPriority w:val="99"/>
    <w:unhideWhenUsed/>
    <w:rsid w:val="003168BA"/>
  </w:style>
  <w:style w:type="character" w:customStyle="1" w:styleId="af">
    <w:name w:val="註解文字 字元"/>
    <w:basedOn w:val="a0"/>
    <w:link w:val="ae"/>
    <w:uiPriority w:val="99"/>
    <w:rsid w:val="003168BA"/>
  </w:style>
  <w:style w:type="paragraph" w:styleId="af0">
    <w:name w:val="annotation subject"/>
    <w:basedOn w:val="ae"/>
    <w:next w:val="ae"/>
    <w:link w:val="af1"/>
    <w:uiPriority w:val="99"/>
    <w:semiHidden/>
    <w:unhideWhenUsed/>
    <w:rsid w:val="003168BA"/>
    <w:rPr>
      <w:b/>
      <w:bCs/>
    </w:rPr>
  </w:style>
  <w:style w:type="character" w:customStyle="1" w:styleId="af1">
    <w:name w:val="註解主旨 字元"/>
    <w:basedOn w:val="af"/>
    <w:link w:val="af0"/>
    <w:uiPriority w:val="99"/>
    <w:semiHidden/>
    <w:rsid w:val="003168BA"/>
    <w:rPr>
      <w:b/>
      <w:bCs/>
    </w:rPr>
  </w:style>
  <w:style w:type="paragraph" w:styleId="af2">
    <w:name w:val="Revision"/>
    <w:hidden/>
    <w:uiPriority w:val="99"/>
    <w:semiHidden/>
    <w:rsid w:val="002B3926"/>
  </w:style>
  <w:style w:type="paragraph" w:styleId="af3">
    <w:name w:val="footnote text"/>
    <w:basedOn w:val="a"/>
    <w:link w:val="af4"/>
    <w:uiPriority w:val="99"/>
    <w:unhideWhenUsed/>
    <w:rsid w:val="003C1072"/>
    <w:pPr>
      <w:snapToGrid w:val="0"/>
    </w:pPr>
    <w:rPr>
      <w:sz w:val="20"/>
      <w:szCs w:val="20"/>
    </w:rPr>
  </w:style>
  <w:style w:type="character" w:customStyle="1" w:styleId="af4">
    <w:name w:val="註腳文字 字元"/>
    <w:basedOn w:val="a0"/>
    <w:link w:val="af3"/>
    <w:uiPriority w:val="99"/>
    <w:rsid w:val="003C1072"/>
    <w:rPr>
      <w:sz w:val="20"/>
      <w:szCs w:val="20"/>
    </w:rPr>
  </w:style>
  <w:style w:type="character" w:styleId="af5">
    <w:name w:val="footnote reference"/>
    <w:basedOn w:val="a0"/>
    <w:uiPriority w:val="99"/>
    <w:semiHidden/>
    <w:unhideWhenUsed/>
    <w:rsid w:val="003C1072"/>
    <w:rPr>
      <w:vertAlign w:val="superscript"/>
    </w:rPr>
  </w:style>
  <w:style w:type="character" w:customStyle="1" w:styleId="10">
    <w:name w:val="標題 1 字元"/>
    <w:basedOn w:val="a0"/>
    <w:link w:val="1"/>
    <w:uiPriority w:val="9"/>
    <w:rsid w:val="00774F94"/>
    <w:rPr>
      <w:rFonts w:ascii="Times New Roman" w:eastAsia="Times New Roman" w:hAnsi="Times New Roman" w:cs="Times New Roman"/>
      <w:b/>
      <w:bCs/>
      <w:kern w:val="36"/>
      <w:sz w:val="48"/>
      <w:szCs w:val="48"/>
    </w:rPr>
  </w:style>
  <w:style w:type="character" w:styleId="af6">
    <w:name w:val="Hyperlink"/>
    <w:basedOn w:val="a0"/>
    <w:uiPriority w:val="99"/>
    <w:unhideWhenUsed/>
    <w:rsid w:val="00A9241B"/>
    <w:rPr>
      <w:color w:val="0563C1" w:themeColor="hyperlink"/>
      <w:u w:val="single"/>
    </w:rPr>
  </w:style>
  <w:style w:type="character" w:customStyle="1" w:styleId="11">
    <w:name w:val="未解析的提及項目1"/>
    <w:basedOn w:val="a0"/>
    <w:uiPriority w:val="99"/>
    <w:semiHidden/>
    <w:unhideWhenUsed/>
    <w:rsid w:val="00A9241B"/>
    <w:rPr>
      <w:color w:val="808080"/>
      <w:shd w:val="clear" w:color="auto" w:fill="E6E6E6"/>
    </w:rPr>
  </w:style>
  <w:style w:type="character" w:customStyle="1" w:styleId="20">
    <w:name w:val="標題 2 字元"/>
    <w:basedOn w:val="a0"/>
    <w:link w:val="2"/>
    <w:uiPriority w:val="9"/>
    <w:rsid w:val="006F2C9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84B70"/>
    <w:rPr>
      <w:rFonts w:asciiTheme="majorHAnsi" w:eastAsiaTheme="majorEastAsia" w:hAnsiTheme="majorHAnsi" w:cstheme="majorBidi"/>
      <w:b/>
      <w:bCs/>
      <w:sz w:val="36"/>
      <w:szCs w:val="36"/>
    </w:rPr>
  </w:style>
  <w:style w:type="character" w:customStyle="1" w:styleId="m2336127032444019324gmail-msofootnotereference">
    <w:name w:val="m_2336127032444019324gmail-msofootnotereference"/>
    <w:basedOn w:val="a0"/>
    <w:rsid w:val="00232863"/>
  </w:style>
  <w:style w:type="paragraph" w:customStyle="1" w:styleId="Default">
    <w:name w:val="Default"/>
    <w:rsid w:val="008849D6"/>
    <w:pPr>
      <w:widowControl w:val="0"/>
      <w:autoSpaceDE w:val="0"/>
      <w:autoSpaceDN w:val="0"/>
      <w:adjustRightInd w:val="0"/>
    </w:pPr>
    <w:rPr>
      <w:rFonts w:ascii="HelveticaNeueLT Pro 65 Md" w:eastAsia="HelveticaNeueLT Pro 65 Md" w:cs="HelveticaNeueLT Pro 65 Md"/>
      <w:color w:val="000000"/>
    </w:rPr>
  </w:style>
  <w:style w:type="character" w:customStyle="1" w:styleId="A10">
    <w:name w:val="A1"/>
    <w:uiPriority w:val="99"/>
    <w:rsid w:val="008849D6"/>
    <w:rPr>
      <w:rFonts w:cs="HelveticaNeueLT Pro 65 Md"/>
      <w:color w:val="000000"/>
      <w:sz w:val="74"/>
      <w:szCs w:val="74"/>
    </w:rPr>
  </w:style>
  <w:style w:type="paragraph" w:styleId="af7">
    <w:name w:val="endnote text"/>
    <w:basedOn w:val="a"/>
    <w:link w:val="af8"/>
    <w:uiPriority w:val="99"/>
    <w:unhideWhenUsed/>
    <w:rsid w:val="00C86882"/>
    <w:pPr>
      <w:snapToGrid w:val="0"/>
    </w:pPr>
  </w:style>
  <w:style w:type="character" w:customStyle="1" w:styleId="af8">
    <w:name w:val="章節附註文字 字元"/>
    <w:basedOn w:val="a0"/>
    <w:link w:val="af7"/>
    <w:uiPriority w:val="99"/>
    <w:rsid w:val="00C86882"/>
  </w:style>
  <w:style w:type="character" w:styleId="af9">
    <w:name w:val="endnote reference"/>
    <w:basedOn w:val="a0"/>
    <w:uiPriority w:val="99"/>
    <w:semiHidden/>
    <w:unhideWhenUsed/>
    <w:rsid w:val="00C86882"/>
    <w:rPr>
      <w:vertAlign w:val="superscript"/>
    </w:rPr>
  </w:style>
  <w:style w:type="character" w:customStyle="1" w:styleId="h3">
    <w:name w:val="h3"/>
    <w:basedOn w:val="a0"/>
    <w:rsid w:val="00FE367E"/>
  </w:style>
  <w:style w:type="character" w:customStyle="1" w:styleId="m6496430668339707874gmail-msoendnotereference">
    <w:name w:val="m_6496430668339707874gmail-msoendnotereference"/>
    <w:basedOn w:val="a0"/>
    <w:rsid w:val="00DC70C7"/>
  </w:style>
  <w:style w:type="paragraph" w:styleId="Web">
    <w:name w:val="Normal (Web)"/>
    <w:basedOn w:val="a"/>
    <w:uiPriority w:val="99"/>
    <w:unhideWhenUsed/>
    <w:rsid w:val="0094261F"/>
    <w:pPr>
      <w:spacing w:before="100" w:beforeAutospacing="1" w:after="100" w:afterAutospacing="1"/>
    </w:pPr>
    <w:rPr>
      <w:rFonts w:ascii="Times New Roman" w:eastAsia="Times New Roman" w:hAnsi="Times New Roman" w:cs="Times New Roman"/>
    </w:rPr>
  </w:style>
  <w:style w:type="paragraph" w:styleId="z-">
    <w:name w:val="HTML Top of Form"/>
    <w:basedOn w:val="a"/>
    <w:next w:val="a"/>
    <w:link w:val="z-0"/>
    <w:hidden/>
    <w:uiPriority w:val="99"/>
    <w:semiHidden/>
    <w:unhideWhenUsed/>
    <w:rsid w:val="0094261F"/>
    <w:pPr>
      <w:pBdr>
        <w:bottom w:val="single" w:sz="6" w:space="1" w:color="auto"/>
      </w:pBdr>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94261F"/>
    <w:rPr>
      <w:rFonts w:ascii="Arial" w:eastAsia="Times New Roman" w:hAnsi="Arial" w:cs="Arial"/>
      <w:vanish/>
      <w:kern w:val="0"/>
      <w:sz w:val="16"/>
      <w:szCs w:val="16"/>
    </w:rPr>
  </w:style>
  <w:style w:type="paragraph" w:styleId="z-1">
    <w:name w:val="HTML Bottom of Form"/>
    <w:basedOn w:val="a"/>
    <w:next w:val="a"/>
    <w:link w:val="z-2"/>
    <w:hidden/>
    <w:uiPriority w:val="99"/>
    <w:semiHidden/>
    <w:unhideWhenUsed/>
    <w:rsid w:val="0094261F"/>
    <w:pPr>
      <w:pBdr>
        <w:top w:val="single" w:sz="6" w:space="1" w:color="auto"/>
      </w:pBdr>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94261F"/>
    <w:rPr>
      <w:rFonts w:ascii="Arial" w:eastAsia="Times New Roman" w:hAnsi="Arial" w:cs="Arial"/>
      <w:vanish/>
      <w:kern w:val="0"/>
      <w:sz w:val="16"/>
      <w:szCs w:val="16"/>
    </w:rPr>
  </w:style>
  <w:style w:type="paragraph" w:customStyle="1" w:styleId="dateamend15">
    <w:name w:val="date_amend15"/>
    <w:basedOn w:val="a"/>
    <w:rsid w:val="0094261F"/>
    <w:pPr>
      <w:spacing w:before="100" w:beforeAutospacing="1" w:after="100" w:afterAutospacing="1"/>
    </w:pPr>
    <w:rPr>
      <w:rFonts w:ascii="Times New Roman" w:eastAsia="Times New Roman" w:hAnsi="Times New Roman" w:cs="Times New Roman"/>
    </w:rPr>
  </w:style>
  <w:style w:type="character" w:customStyle="1" w:styleId="21">
    <w:name w:val="未解析的提及項目2"/>
    <w:basedOn w:val="a0"/>
    <w:uiPriority w:val="99"/>
    <w:semiHidden/>
    <w:unhideWhenUsed/>
    <w:rsid w:val="00422254"/>
    <w:rPr>
      <w:color w:val="808080"/>
      <w:shd w:val="clear" w:color="auto" w:fill="E6E6E6"/>
    </w:rPr>
  </w:style>
  <w:style w:type="character" w:customStyle="1" w:styleId="40">
    <w:name w:val="標題 4 字元"/>
    <w:basedOn w:val="a0"/>
    <w:link w:val="4"/>
    <w:uiPriority w:val="9"/>
    <w:rsid w:val="00A123E4"/>
    <w:rPr>
      <w:rFonts w:asciiTheme="majorHAnsi" w:eastAsiaTheme="majorEastAsia" w:hAnsiTheme="majorHAnsi" w:cstheme="majorBidi"/>
      <w:sz w:val="36"/>
      <w:szCs w:val="36"/>
    </w:rPr>
  </w:style>
  <w:style w:type="paragraph" w:styleId="HTML">
    <w:name w:val="HTML Preformatted"/>
    <w:basedOn w:val="a"/>
    <w:link w:val="HTML0"/>
    <w:uiPriority w:val="99"/>
    <w:unhideWhenUsed/>
    <w:rsid w:val="00A3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link w:val="HTML"/>
    <w:uiPriority w:val="99"/>
    <w:rsid w:val="00A304E1"/>
    <w:rPr>
      <w:rFonts w:ascii="Courier New" w:eastAsia="Times New Roman" w:hAnsi="Courier New" w:cs="Courier New"/>
      <w:kern w:val="0"/>
      <w:sz w:val="20"/>
      <w:szCs w:val="20"/>
    </w:rPr>
  </w:style>
  <w:style w:type="table" w:styleId="afa">
    <w:name w:val="Table Grid"/>
    <w:basedOn w:val="a1"/>
    <w:uiPriority w:val="39"/>
    <w:rsid w:val="00DD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0"/>
    <w:uiPriority w:val="99"/>
    <w:semiHidden/>
    <w:unhideWhenUsed/>
    <w:rsid w:val="00EF61B7"/>
    <w:rPr>
      <w:color w:val="954F72" w:themeColor="followedHyperlink"/>
      <w:u w:val="single"/>
    </w:rPr>
  </w:style>
  <w:style w:type="paragraph" w:styleId="afc">
    <w:name w:val="No Spacing"/>
    <w:link w:val="afd"/>
    <w:uiPriority w:val="1"/>
    <w:qFormat/>
    <w:rsid w:val="00644869"/>
    <w:rPr>
      <w:sz w:val="22"/>
    </w:rPr>
  </w:style>
  <w:style w:type="character" w:customStyle="1" w:styleId="afd">
    <w:name w:val="無間距 字元"/>
    <w:basedOn w:val="a0"/>
    <w:link w:val="afc"/>
    <w:uiPriority w:val="1"/>
    <w:rsid w:val="00644869"/>
    <w:rPr>
      <w:kern w:val="0"/>
      <w:sz w:val="22"/>
    </w:rPr>
  </w:style>
  <w:style w:type="character" w:customStyle="1" w:styleId="31">
    <w:name w:val="未解析的提及項目3"/>
    <w:basedOn w:val="a0"/>
    <w:uiPriority w:val="99"/>
    <w:semiHidden/>
    <w:unhideWhenUsed/>
    <w:rsid w:val="00712EDB"/>
    <w:rPr>
      <w:color w:val="808080"/>
      <w:shd w:val="clear" w:color="auto" w:fill="E6E6E6"/>
    </w:rPr>
  </w:style>
  <w:style w:type="table" w:customStyle="1" w:styleId="3-21">
    <w:name w:val="格線表格 3 - 輔色 21"/>
    <w:basedOn w:val="a1"/>
    <w:uiPriority w:val="48"/>
    <w:rsid w:val="002E3F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shorttext">
    <w:name w:val="short_text"/>
    <w:basedOn w:val="a0"/>
    <w:rsid w:val="00DC3279"/>
  </w:style>
  <w:style w:type="character" w:customStyle="1" w:styleId="alt-edited">
    <w:name w:val="alt-edited"/>
    <w:basedOn w:val="a0"/>
    <w:rsid w:val="005909C5"/>
  </w:style>
  <w:style w:type="paragraph" w:customStyle="1" w:styleId="m-7623891127435206480m9042383585330745708gmail-m-894316988697425393gmail-msolistparagraph">
    <w:name w:val="m_-7623891127435206480m_9042383585330745708gmail-m_-894316988697425393gmail-msolistparagraph"/>
    <w:basedOn w:val="a"/>
    <w:rsid w:val="00B37FD2"/>
    <w:pPr>
      <w:spacing w:before="100" w:beforeAutospacing="1" w:after="100" w:afterAutospacing="1"/>
    </w:pPr>
    <w:rPr>
      <w:rFonts w:ascii="Times New Roman" w:eastAsia="Times New Roman" w:hAnsi="Times New Roman" w:cs="Times New Roman"/>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1"/>
    <w:tblPr>
      <w:tblStyleRowBandSize w:val="1"/>
      <w:tblStyleColBandSize w:val="1"/>
      <w:tblCellMar>
        <w:left w:w="115" w:type="dxa"/>
        <w:right w:w="115" w:type="dxa"/>
      </w:tblCellMar>
    </w:tblPr>
  </w:style>
  <w:style w:type="character" w:customStyle="1" w:styleId="UnresolvedMention">
    <w:name w:val="Unresolved Mention"/>
    <w:basedOn w:val="a0"/>
    <w:uiPriority w:val="99"/>
    <w:semiHidden/>
    <w:unhideWhenUsed/>
    <w:rsid w:val="0078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64436">
      <w:bodyDiv w:val="1"/>
      <w:marLeft w:val="0"/>
      <w:marRight w:val="0"/>
      <w:marTop w:val="0"/>
      <w:marBottom w:val="0"/>
      <w:divBdr>
        <w:top w:val="none" w:sz="0" w:space="0" w:color="auto"/>
        <w:left w:val="none" w:sz="0" w:space="0" w:color="auto"/>
        <w:bottom w:val="none" w:sz="0" w:space="0" w:color="auto"/>
        <w:right w:val="none" w:sz="0" w:space="0" w:color="auto"/>
      </w:divBdr>
    </w:div>
    <w:div w:id="328019531">
      <w:bodyDiv w:val="1"/>
      <w:marLeft w:val="0"/>
      <w:marRight w:val="0"/>
      <w:marTop w:val="0"/>
      <w:marBottom w:val="0"/>
      <w:divBdr>
        <w:top w:val="none" w:sz="0" w:space="0" w:color="auto"/>
        <w:left w:val="none" w:sz="0" w:space="0" w:color="auto"/>
        <w:bottom w:val="none" w:sz="0" w:space="0" w:color="auto"/>
        <w:right w:val="none" w:sz="0" w:space="0" w:color="auto"/>
      </w:divBdr>
    </w:div>
    <w:div w:id="446777534">
      <w:bodyDiv w:val="1"/>
      <w:marLeft w:val="0"/>
      <w:marRight w:val="0"/>
      <w:marTop w:val="0"/>
      <w:marBottom w:val="0"/>
      <w:divBdr>
        <w:top w:val="none" w:sz="0" w:space="0" w:color="auto"/>
        <w:left w:val="none" w:sz="0" w:space="0" w:color="auto"/>
        <w:bottom w:val="none" w:sz="0" w:space="0" w:color="auto"/>
        <w:right w:val="none" w:sz="0" w:space="0" w:color="auto"/>
      </w:divBdr>
    </w:div>
    <w:div w:id="1404447712">
      <w:bodyDiv w:val="1"/>
      <w:marLeft w:val="0"/>
      <w:marRight w:val="0"/>
      <w:marTop w:val="0"/>
      <w:marBottom w:val="0"/>
      <w:divBdr>
        <w:top w:val="none" w:sz="0" w:space="0" w:color="auto"/>
        <w:left w:val="none" w:sz="0" w:space="0" w:color="auto"/>
        <w:bottom w:val="none" w:sz="0" w:space="0" w:color="auto"/>
        <w:right w:val="none" w:sz="0" w:space="0" w:color="auto"/>
      </w:divBdr>
    </w:div>
    <w:div w:id="1637681916">
      <w:bodyDiv w:val="1"/>
      <w:marLeft w:val="0"/>
      <w:marRight w:val="0"/>
      <w:marTop w:val="0"/>
      <w:marBottom w:val="0"/>
      <w:divBdr>
        <w:top w:val="none" w:sz="0" w:space="0" w:color="auto"/>
        <w:left w:val="none" w:sz="0" w:space="0" w:color="auto"/>
        <w:bottom w:val="none" w:sz="0" w:space="0" w:color="auto"/>
        <w:right w:val="none" w:sz="0" w:space="0" w:color="auto"/>
      </w:divBdr>
    </w:div>
    <w:div w:id="188895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Awsjz3N2UsHVyHn8uufb8QIDA==">AMUW2mWd/wfe3rPr2Rhhc9suEE94UTBghUTnmfVWVjNLbAwG3TB5/NyKyw2OkYVynr34lVlONemeHWXifnHWVvC6cypWZzB5aM0Vf9k7nGoQyHIbAZ2e2voAVDNRHpRKD148YYyqGA7M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EA8D70-E537-4AF3-9163-CA186695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2691</Words>
  <Characters>15339</Characters>
  <Application>Microsoft Office Word</Application>
  <DocSecurity>0</DocSecurity>
  <Lines>127</Lines>
  <Paragraphs>35</Paragraphs>
  <ScaleCrop>false</ScaleCrop>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charley.li</cp:lastModifiedBy>
  <cp:revision>18</cp:revision>
  <cp:lastPrinted>2023-08-22T13:13:00Z</cp:lastPrinted>
  <dcterms:created xsi:type="dcterms:W3CDTF">2023-08-22T13:13:00Z</dcterms:created>
  <dcterms:modified xsi:type="dcterms:W3CDTF">2023-08-28T08:24:00Z</dcterms:modified>
</cp:coreProperties>
</file>