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ADA9F" w14:textId="77777777" w:rsidR="00C21F02" w:rsidRDefault="00C21F02" w:rsidP="002A04BC">
      <w:pPr>
        <w:spacing w:afterLines="50" w:after="180"/>
        <w:jc w:val="both"/>
        <w:rPr>
          <w:rFonts w:ascii="標楷體" w:eastAsia="標楷體" w:hAnsi="標楷體" w:cs="Times New Roman"/>
          <w:color w:val="000000" w:themeColor="text1"/>
          <w:szCs w:val="24"/>
        </w:rPr>
      </w:pPr>
    </w:p>
    <w:p w14:paraId="42EA9B1D" w14:textId="42A34AD6" w:rsidR="002A04BC" w:rsidRDefault="002A04BC" w:rsidP="002A04BC">
      <w:pPr>
        <w:spacing w:afterLines="50" w:after="180"/>
        <w:jc w:val="both"/>
        <w:rPr>
          <w:rFonts w:ascii="標楷體" w:eastAsia="標楷體" w:hAnsi="標楷體" w:cs="Times New Roman"/>
          <w:color w:val="000000" w:themeColor="text1"/>
          <w:szCs w:val="24"/>
        </w:rPr>
      </w:pPr>
      <w:r>
        <w:rPr>
          <w:rFonts w:ascii="標楷體" w:eastAsia="標楷體" w:hAnsi="標楷體" w:cs="Times New Roman"/>
          <w:noProof/>
          <w:color w:val="000000" w:themeColor="text1"/>
          <w:szCs w:val="24"/>
        </w:rPr>
        <w:drawing>
          <wp:inline distT="0" distB="0" distL="0" distR="0" wp14:anchorId="795B33D5" wp14:editId="111459CE">
            <wp:extent cx="2343150" cy="914400"/>
            <wp:effectExtent l="0" t="0" r="0" b="0"/>
            <wp:docPr id="1" name="圖片 1" descr="HKSR logo(horizontal _smal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SR logo(horizontal _small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914400"/>
                    </a:xfrm>
                    <a:prstGeom prst="rect">
                      <a:avLst/>
                    </a:prstGeom>
                    <a:noFill/>
                    <a:ln>
                      <a:noFill/>
                    </a:ln>
                  </pic:spPr>
                </pic:pic>
              </a:graphicData>
            </a:graphic>
          </wp:inline>
        </w:drawing>
      </w:r>
    </w:p>
    <w:p w14:paraId="769450E7" w14:textId="77777777" w:rsidR="002A04BC" w:rsidRDefault="002A04BC" w:rsidP="002A04BC">
      <w:pPr>
        <w:spacing w:afterLines="50" w:after="180"/>
        <w:jc w:val="both"/>
        <w:rPr>
          <w:rFonts w:ascii="標楷體" w:eastAsia="標楷體" w:hAnsi="標楷體" w:cs="Times New Roman"/>
          <w:color w:val="000000" w:themeColor="text1"/>
          <w:szCs w:val="24"/>
        </w:rPr>
      </w:pPr>
    </w:p>
    <w:p w14:paraId="02F66B51" w14:textId="4A98A140" w:rsidR="002A04BC" w:rsidRPr="00B111AF" w:rsidRDefault="002A04BC" w:rsidP="002A04BC">
      <w:pPr>
        <w:spacing w:afterLines="50" w:after="180"/>
        <w:jc w:val="both"/>
        <w:rPr>
          <w:rFonts w:ascii="標楷體" w:eastAsia="標楷體" w:hAnsi="標楷體" w:cs="Times New Roman"/>
          <w:color w:val="000000" w:themeColor="text1"/>
          <w:szCs w:val="24"/>
        </w:rPr>
      </w:pPr>
      <w:r w:rsidRPr="00B111AF">
        <w:rPr>
          <w:rFonts w:ascii="標楷體" w:eastAsia="標楷體" w:hAnsi="標楷體" w:cs="Times New Roman"/>
          <w:color w:val="000000" w:themeColor="text1"/>
          <w:szCs w:val="24"/>
        </w:rPr>
        <w:t>本會檔案：</w:t>
      </w:r>
      <w:r w:rsidRPr="00B111AF">
        <w:rPr>
          <w:rFonts w:ascii="標楷體" w:eastAsia="標楷體" w:hAnsi="標楷體" w:cs="Arial"/>
          <w:color w:val="000000"/>
          <w:sz w:val="22"/>
          <w:shd w:val="clear" w:color="auto" w:fill="FFFFFF"/>
        </w:rPr>
        <w:t>SR/</w:t>
      </w:r>
      <w:r w:rsidR="00216F98">
        <w:rPr>
          <w:rFonts w:ascii="標楷體" w:eastAsia="標楷體" w:hAnsi="標楷體" w:cs="Arial"/>
          <w:color w:val="000000"/>
          <w:sz w:val="22"/>
          <w:shd w:val="clear" w:color="auto" w:fill="FFFFFF"/>
        </w:rPr>
        <w:t>0257</w:t>
      </w:r>
      <w:r w:rsidRPr="00B111AF">
        <w:rPr>
          <w:rFonts w:ascii="標楷體" w:eastAsia="標楷體" w:hAnsi="標楷體" w:cs="Arial"/>
          <w:color w:val="000000"/>
          <w:sz w:val="22"/>
          <w:shd w:val="clear" w:color="auto" w:fill="FFFFFF"/>
        </w:rPr>
        <w:t>/</w:t>
      </w:r>
      <w:r>
        <w:rPr>
          <w:rFonts w:ascii="標楷體" w:eastAsia="標楷體" w:hAnsi="標楷體" w:cs="Arial" w:hint="eastAsia"/>
          <w:color w:val="000000"/>
          <w:sz w:val="22"/>
          <w:shd w:val="clear" w:color="auto" w:fill="FFFFFF"/>
        </w:rPr>
        <w:t>202</w:t>
      </w:r>
      <w:r>
        <w:rPr>
          <w:rFonts w:ascii="標楷體" w:eastAsia="標楷體" w:hAnsi="標楷體" w:cs="Arial"/>
          <w:color w:val="000000"/>
          <w:sz w:val="22"/>
          <w:shd w:val="clear" w:color="auto" w:fill="FFFFFF"/>
        </w:rPr>
        <w:t>1</w:t>
      </w:r>
    </w:p>
    <w:p w14:paraId="427FA99D" w14:textId="77777777" w:rsidR="002A04BC" w:rsidRPr="005953BF" w:rsidRDefault="002A04BC" w:rsidP="002A04BC">
      <w:pPr>
        <w:spacing w:afterLines="50" w:after="180"/>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香港特區政府</w:t>
      </w:r>
    </w:p>
    <w:p w14:paraId="369AC5CD" w14:textId="77777777" w:rsidR="002A04BC" w:rsidRPr="005953BF" w:rsidRDefault="002A04BC" w:rsidP="002A04BC">
      <w:pPr>
        <w:spacing w:afterLines="50" w:after="180"/>
        <w:jc w:val="both"/>
        <w:rPr>
          <w:rFonts w:ascii="標楷體" w:eastAsia="標楷體" w:hAnsi="標楷體" w:cs="Times New Roman"/>
          <w:color w:val="000000" w:themeColor="text1"/>
          <w:szCs w:val="24"/>
        </w:rPr>
      </w:pPr>
      <w:proofErr w:type="gramStart"/>
      <w:r w:rsidRPr="005953BF">
        <w:rPr>
          <w:rFonts w:ascii="標楷體" w:eastAsia="標楷體" w:hAnsi="標楷體" w:cs="Times New Roman"/>
          <w:color w:val="000000" w:themeColor="text1"/>
          <w:szCs w:val="24"/>
        </w:rPr>
        <w:t>（</w:t>
      </w:r>
      <w:proofErr w:type="gramEnd"/>
      <w:r w:rsidRPr="005953BF">
        <w:rPr>
          <w:rFonts w:ascii="標楷體" w:eastAsia="標楷體" w:hAnsi="標楷體" w:cs="Times New Roman"/>
          <w:color w:val="000000" w:themeColor="text1"/>
          <w:szCs w:val="24"/>
        </w:rPr>
        <w:t>通過電子郵件：</w:t>
      </w:r>
      <w:hyperlink r:id="rId9" w:history="1">
        <w:r w:rsidRPr="005953BF">
          <w:rPr>
            <w:rStyle w:val="af5"/>
            <w:rFonts w:ascii="標楷體" w:eastAsia="標楷體" w:hAnsi="標楷體" w:cs="Times New Roman"/>
            <w:color w:val="000000" w:themeColor="text1"/>
            <w:szCs w:val="24"/>
          </w:rPr>
          <w:t>policyaddress@pico.gov.hk</w:t>
        </w:r>
      </w:hyperlink>
      <w:proofErr w:type="gramStart"/>
      <w:r w:rsidRPr="005953BF">
        <w:rPr>
          <w:rFonts w:ascii="標楷體" w:eastAsia="標楷體" w:hAnsi="標楷體" w:cs="Times New Roman"/>
          <w:color w:val="000000" w:themeColor="text1"/>
          <w:szCs w:val="24"/>
        </w:rPr>
        <w:t>）</w:t>
      </w:r>
      <w:proofErr w:type="gramEnd"/>
    </w:p>
    <w:p w14:paraId="6AA32B2D" w14:textId="77777777" w:rsidR="002A04BC" w:rsidRPr="005953BF" w:rsidRDefault="002A04BC" w:rsidP="002A04BC">
      <w:pPr>
        <w:spacing w:beforeLines="150" w:before="540" w:afterLines="50" w:after="180"/>
        <w:jc w:val="center"/>
        <w:rPr>
          <w:rFonts w:ascii="標楷體" w:eastAsia="標楷體" w:hAnsi="標楷體" w:cs="Times New Roman"/>
          <w:b/>
          <w:color w:val="000000" w:themeColor="text1"/>
          <w:szCs w:val="24"/>
        </w:rPr>
      </w:pPr>
      <w:r w:rsidRPr="005953BF">
        <w:rPr>
          <w:rFonts w:ascii="標楷體" w:eastAsia="標楷體" w:hAnsi="標楷體" w:cs="Times New Roman"/>
          <w:b/>
          <w:color w:val="000000" w:themeColor="text1"/>
          <w:szCs w:val="24"/>
        </w:rPr>
        <w:t>香港復康會</w:t>
      </w:r>
    </w:p>
    <w:p w14:paraId="10BC5829" w14:textId="77777777" w:rsidR="002A04BC" w:rsidRPr="005953BF" w:rsidRDefault="002A04BC" w:rsidP="002A04BC">
      <w:pPr>
        <w:spacing w:afterLines="150" w:after="540"/>
        <w:jc w:val="center"/>
        <w:rPr>
          <w:rFonts w:ascii="標楷體" w:eastAsia="標楷體" w:hAnsi="標楷體" w:cs="Times New Roman"/>
          <w:b/>
          <w:color w:val="000000" w:themeColor="text1"/>
          <w:szCs w:val="24"/>
          <w:u w:val="single"/>
        </w:rPr>
      </w:pPr>
      <w:r w:rsidRPr="005953BF">
        <w:rPr>
          <w:rFonts w:ascii="標楷體" w:eastAsia="標楷體" w:hAnsi="標楷體" w:cs="Times New Roman"/>
          <w:b/>
          <w:color w:val="000000" w:themeColor="text1"/>
          <w:szCs w:val="24"/>
          <w:u w:val="single"/>
        </w:rPr>
        <w:t>就《</w:t>
      </w:r>
      <w:r w:rsidRPr="005953BF">
        <w:rPr>
          <w:rFonts w:ascii="標楷體" w:eastAsia="標楷體" w:hAnsi="標楷體" w:cs="Times New Roman" w:hint="eastAsia"/>
          <w:b/>
          <w:color w:val="000000" w:themeColor="text1"/>
          <w:szCs w:val="24"/>
          <w:u w:val="single"/>
        </w:rPr>
        <w:t>2</w:t>
      </w:r>
      <w:r w:rsidRPr="005953BF">
        <w:rPr>
          <w:rFonts w:ascii="標楷體" w:eastAsia="標楷體" w:hAnsi="標楷體" w:cs="Times New Roman"/>
          <w:b/>
          <w:color w:val="000000" w:themeColor="text1"/>
          <w:szCs w:val="24"/>
          <w:u w:val="single"/>
        </w:rPr>
        <w:t>0</w:t>
      </w:r>
      <w:r>
        <w:rPr>
          <w:rFonts w:ascii="標楷體" w:eastAsia="標楷體" w:hAnsi="標楷體" w:cs="Times New Roman"/>
          <w:b/>
          <w:color w:val="000000" w:themeColor="text1"/>
          <w:szCs w:val="24"/>
          <w:u w:val="single"/>
        </w:rPr>
        <w:t>2</w:t>
      </w:r>
      <w:r>
        <w:rPr>
          <w:rFonts w:ascii="標楷體" w:eastAsia="標楷體" w:hAnsi="標楷體" w:cs="Times New Roman" w:hint="eastAsia"/>
          <w:b/>
          <w:color w:val="000000" w:themeColor="text1"/>
          <w:szCs w:val="24"/>
          <w:u w:val="single"/>
        </w:rPr>
        <w:t>1</w:t>
      </w:r>
      <w:r w:rsidRPr="005953BF">
        <w:rPr>
          <w:rFonts w:ascii="標楷體" w:eastAsia="標楷體" w:hAnsi="標楷體" w:cs="Times New Roman" w:hint="eastAsia"/>
          <w:b/>
          <w:color w:val="000000" w:themeColor="text1"/>
          <w:szCs w:val="24"/>
          <w:u w:val="single"/>
        </w:rPr>
        <w:t>年</w:t>
      </w:r>
      <w:r w:rsidRPr="005953BF">
        <w:rPr>
          <w:rFonts w:ascii="標楷體" w:eastAsia="標楷體" w:hAnsi="標楷體" w:cs="Times New Roman"/>
          <w:b/>
          <w:color w:val="000000" w:themeColor="text1"/>
          <w:szCs w:val="24"/>
          <w:u w:val="single"/>
        </w:rPr>
        <w:t>施政報告</w:t>
      </w:r>
      <w:r w:rsidRPr="005953BF">
        <w:rPr>
          <w:rFonts w:ascii="標楷體" w:eastAsia="標楷體" w:hAnsi="標楷體" w:cs="Times New Roman" w:hint="eastAsia"/>
          <w:b/>
          <w:color w:val="000000" w:themeColor="text1"/>
          <w:szCs w:val="24"/>
          <w:u w:val="single"/>
          <w:lang w:eastAsia="zh-HK"/>
        </w:rPr>
        <w:t>公眾諮詢</w:t>
      </w:r>
      <w:r w:rsidRPr="005953BF">
        <w:rPr>
          <w:rFonts w:ascii="標楷體" w:eastAsia="標楷體" w:hAnsi="標楷體" w:cs="Times New Roman"/>
          <w:b/>
          <w:color w:val="000000" w:themeColor="text1"/>
          <w:szCs w:val="24"/>
          <w:u w:val="single"/>
        </w:rPr>
        <w:t>》提交意見書</w:t>
      </w:r>
    </w:p>
    <w:p w14:paraId="248EC535" w14:textId="77777777" w:rsidR="002A04BC" w:rsidRPr="00F70C8A" w:rsidRDefault="002A04BC" w:rsidP="002A04BC">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就特區政府新一份《施政報告》所展開的公眾諮詢，香港</w:t>
      </w:r>
      <w:proofErr w:type="gramStart"/>
      <w:r w:rsidRPr="00F70C8A">
        <w:rPr>
          <w:rFonts w:ascii="標楷體" w:eastAsia="標楷體" w:hAnsi="標楷體" w:cs="Times New Roman" w:hint="eastAsia"/>
          <w:color w:val="000000" w:themeColor="text1"/>
          <w:szCs w:val="24"/>
        </w:rPr>
        <w:t>復康會現</w:t>
      </w:r>
      <w:proofErr w:type="gramEnd"/>
      <w:r w:rsidRPr="00F70C8A">
        <w:rPr>
          <w:rFonts w:ascii="標楷體" w:eastAsia="標楷體" w:hAnsi="標楷體" w:cs="Times New Roman" w:hint="eastAsia"/>
          <w:color w:val="000000" w:themeColor="text1"/>
          <w:szCs w:val="24"/>
        </w:rPr>
        <w:t>附上意見書。</w:t>
      </w:r>
    </w:p>
    <w:p w14:paraId="14305175" w14:textId="3588B911" w:rsidR="002A04BC" w:rsidRPr="00F70C8A" w:rsidRDefault="002A04BC" w:rsidP="002A04BC">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香港</w:t>
      </w:r>
      <w:proofErr w:type="gramStart"/>
      <w:r w:rsidRPr="00F70C8A">
        <w:rPr>
          <w:rFonts w:ascii="標楷體" w:eastAsia="標楷體" w:hAnsi="標楷體" w:cs="Times New Roman" w:hint="eastAsia"/>
          <w:color w:val="000000" w:themeColor="text1"/>
          <w:szCs w:val="24"/>
        </w:rPr>
        <w:t>復康會於</w:t>
      </w:r>
      <w:proofErr w:type="gramEnd"/>
      <w:r w:rsidRPr="00F70C8A">
        <w:rPr>
          <w:rFonts w:ascii="標楷體" w:eastAsia="標楷體" w:hAnsi="標楷體" w:cs="Times New Roman" w:hint="eastAsia"/>
          <w:color w:val="000000" w:themeColor="text1"/>
          <w:szCs w:val="24"/>
        </w:rPr>
        <w:t>1959年成立，是政府認可的註冊慈善團體。我們致力透過創新復康服務及賦權殘疾或面對健康挑戰的人士，倡議全人健康、社會參與以及共融有利的環境。本會在香港及內地設有三十</w:t>
      </w:r>
      <w:proofErr w:type="gramStart"/>
      <w:r w:rsidRPr="00F70C8A">
        <w:rPr>
          <w:rFonts w:ascii="標楷體" w:eastAsia="標楷體" w:hAnsi="標楷體" w:cs="Times New Roman" w:hint="eastAsia"/>
          <w:color w:val="000000" w:themeColor="text1"/>
          <w:szCs w:val="24"/>
        </w:rPr>
        <w:t>個</w:t>
      </w:r>
      <w:proofErr w:type="gramEnd"/>
      <w:r w:rsidRPr="00F70C8A">
        <w:rPr>
          <w:rFonts w:ascii="標楷體" w:eastAsia="標楷體" w:hAnsi="標楷體" w:cs="Times New Roman" w:hint="eastAsia"/>
          <w:color w:val="000000" w:themeColor="text1"/>
          <w:szCs w:val="24"/>
        </w:rPr>
        <w:t>服務點，為殘疾人士、長期病患者及長者提供復康服務、持續照顧服務、無障礙運輸及旅遊服務等。</w:t>
      </w:r>
    </w:p>
    <w:p w14:paraId="1CB1A8C2" w14:textId="520E12A9" w:rsidR="002A04BC" w:rsidRPr="00F70C8A" w:rsidRDefault="002A04BC" w:rsidP="002A04BC">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本會對202</w:t>
      </w:r>
      <w:r>
        <w:rPr>
          <w:rFonts w:ascii="標楷體" w:eastAsia="標楷體" w:hAnsi="標楷體" w:cs="Times New Roman" w:hint="eastAsia"/>
          <w:color w:val="000000" w:themeColor="text1"/>
          <w:szCs w:val="24"/>
        </w:rPr>
        <w:t>1</w:t>
      </w:r>
      <w:r w:rsidRPr="00F70C8A">
        <w:rPr>
          <w:rFonts w:ascii="標楷體" w:eastAsia="標楷體" w:hAnsi="標楷體" w:cs="Times New Roman" w:hint="eastAsia"/>
          <w:color w:val="000000" w:themeColor="text1"/>
          <w:szCs w:val="24"/>
        </w:rPr>
        <w:t>年施政報告的意見範疇涵蓋</w:t>
      </w:r>
      <w:r w:rsidR="00EE3128">
        <w:rPr>
          <w:rFonts w:ascii="標楷體" w:eastAsia="標楷體" w:hAnsi="標楷體" w:cs="Times New Roman" w:hint="eastAsia"/>
          <w:color w:val="000000" w:themeColor="text1"/>
          <w:szCs w:val="24"/>
        </w:rPr>
        <w:t>無障礙出行、</w:t>
      </w:r>
      <w:r w:rsidRPr="00F70C8A">
        <w:rPr>
          <w:rFonts w:ascii="標楷體" w:eastAsia="標楷體" w:hAnsi="標楷體" w:cs="Times New Roman" w:hint="eastAsia"/>
          <w:color w:val="000000" w:themeColor="text1"/>
          <w:szCs w:val="24"/>
        </w:rPr>
        <w:t>照顧者支援、預設醫療指示及社區安寧服務、殘疾人士的就業及培訓支援、</w:t>
      </w:r>
      <w:r w:rsidRPr="002A04BC">
        <w:rPr>
          <w:rFonts w:ascii="標楷體" w:eastAsia="標楷體" w:hAnsi="標楷體" w:cs="Times New Roman" w:hint="eastAsia"/>
          <w:color w:val="000000" w:themeColor="text1"/>
          <w:szCs w:val="24"/>
        </w:rPr>
        <w:t>罕見病患和退化疾病支援</w:t>
      </w:r>
      <w:r>
        <w:rPr>
          <w:rFonts w:ascii="標楷體" w:eastAsia="標楷體" w:hAnsi="標楷體" w:cs="Times New Roman" w:hint="eastAsia"/>
          <w:color w:val="000000" w:themeColor="text1"/>
          <w:szCs w:val="24"/>
        </w:rPr>
        <w:t>、</w:t>
      </w:r>
      <w:r w:rsidRPr="00F70C8A">
        <w:rPr>
          <w:rFonts w:ascii="標楷體" w:eastAsia="標楷體" w:hAnsi="標楷體" w:cs="Times New Roman" w:hint="eastAsia"/>
          <w:color w:val="000000" w:themeColor="text1"/>
          <w:szCs w:val="24"/>
        </w:rPr>
        <w:t>殘疾人士</w:t>
      </w:r>
      <w:r w:rsidR="00EE3128">
        <w:rPr>
          <w:rFonts w:ascii="標楷體" w:eastAsia="標楷體" w:hAnsi="標楷體" w:cs="Times New Roman" w:hint="eastAsia"/>
          <w:color w:val="000000" w:themeColor="text1"/>
          <w:szCs w:val="24"/>
        </w:rPr>
        <w:t>和長期病患者</w:t>
      </w:r>
      <w:r w:rsidRPr="00F70C8A">
        <w:rPr>
          <w:rFonts w:ascii="標楷體" w:eastAsia="標楷體" w:hAnsi="標楷體" w:cs="Times New Roman" w:hint="eastAsia"/>
          <w:color w:val="000000" w:themeColor="text1"/>
          <w:szCs w:val="24"/>
        </w:rPr>
        <w:t>的社區</w:t>
      </w:r>
      <w:r w:rsidR="00EE3128">
        <w:rPr>
          <w:rFonts w:ascii="標楷體" w:eastAsia="標楷體" w:hAnsi="標楷體" w:cs="Times New Roman" w:hint="eastAsia"/>
          <w:color w:val="000000" w:themeColor="text1"/>
          <w:szCs w:val="24"/>
        </w:rPr>
        <w:t>和健康</w:t>
      </w:r>
      <w:r w:rsidR="001A4413">
        <w:rPr>
          <w:rFonts w:ascii="標楷體" w:eastAsia="標楷體" w:hAnsi="標楷體" w:cs="Times New Roman" w:hint="eastAsia"/>
          <w:color w:val="000000" w:themeColor="text1"/>
          <w:szCs w:val="24"/>
        </w:rPr>
        <w:t>支援</w:t>
      </w:r>
      <w:r w:rsidRPr="00F70C8A">
        <w:rPr>
          <w:rFonts w:ascii="標楷體" w:eastAsia="標楷體" w:hAnsi="標楷體" w:cs="Times New Roman" w:hint="eastAsia"/>
          <w:color w:val="000000" w:themeColor="text1"/>
          <w:szCs w:val="24"/>
        </w:rPr>
        <w:t>。</w:t>
      </w:r>
    </w:p>
    <w:p w14:paraId="66A3D73E" w14:textId="019F0EE6" w:rsidR="002A04BC" w:rsidRDefault="002A04BC" w:rsidP="002A04BC">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本會期望行政長官及特區政府能持續改善殘疾人士、長期病患者和長者的權益和福祉。如有任何查詢，請致電</w:t>
      </w:r>
      <w:r w:rsidR="00EE3128">
        <w:rPr>
          <w:rFonts w:ascii="標楷體" w:eastAsia="標楷體" w:hAnsi="標楷體" w:cs="Times New Roman" w:hint="eastAsia"/>
          <w:color w:val="000000" w:themeColor="text1"/>
          <w:szCs w:val="24"/>
        </w:rPr>
        <w:t>2534 33</w:t>
      </w:r>
      <w:r w:rsidR="00014F7E">
        <w:rPr>
          <w:rFonts w:ascii="標楷體" w:eastAsia="標楷體" w:hAnsi="標楷體" w:cs="Times New Roman" w:hint="eastAsia"/>
          <w:color w:val="000000" w:themeColor="text1"/>
          <w:szCs w:val="24"/>
        </w:rPr>
        <w:t>53</w:t>
      </w:r>
      <w:r w:rsidRPr="00F70C8A">
        <w:rPr>
          <w:rFonts w:ascii="標楷體" w:eastAsia="標楷體" w:hAnsi="標楷體" w:cs="Times New Roman" w:hint="eastAsia"/>
          <w:color w:val="000000" w:themeColor="text1"/>
          <w:szCs w:val="24"/>
        </w:rPr>
        <w:t>與本會研究及倡議中心聯絡。</w:t>
      </w:r>
    </w:p>
    <w:p w14:paraId="36854B47" w14:textId="77777777" w:rsidR="002A04BC" w:rsidRPr="005953BF" w:rsidRDefault="002A04BC" w:rsidP="002A04BC">
      <w:pPr>
        <w:spacing w:afterLines="50" w:after="180"/>
        <w:ind w:firstLine="480"/>
        <w:jc w:val="both"/>
        <w:rPr>
          <w:rFonts w:ascii="標楷體" w:eastAsia="標楷體" w:hAnsi="標楷體" w:cs="Times New Roman"/>
          <w:color w:val="000000" w:themeColor="text1"/>
          <w:szCs w:val="24"/>
        </w:rPr>
      </w:pPr>
      <w:r w:rsidRPr="00F70C8A">
        <w:rPr>
          <w:rFonts w:ascii="標楷體" w:eastAsia="標楷體" w:hAnsi="標楷體" w:cs="Times New Roman" w:hint="eastAsia"/>
          <w:color w:val="000000" w:themeColor="text1"/>
          <w:szCs w:val="24"/>
        </w:rPr>
        <w:t>謝謝！</w:t>
      </w:r>
    </w:p>
    <w:p w14:paraId="32A5AFE5" w14:textId="77777777" w:rsidR="002A04BC" w:rsidRPr="005953BF" w:rsidRDefault="002A04BC" w:rsidP="002A04BC">
      <w:pPr>
        <w:spacing w:afterLines="50" w:after="180"/>
        <w:ind w:firstLine="480"/>
        <w:jc w:val="both"/>
        <w:rPr>
          <w:rFonts w:ascii="標楷體" w:eastAsia="標楷體" w:hAnsi="標楷體" w:cs="Times New Roman"/>
          <w:color w:val="000000" w:themeColor="text1"/>
          <w:szCs w:val="24"/>
        </w:rPr>
      </w:pPr>
    </w:p>
    <w:p w14:paraId="1959BA83" w14:textId="77777777" w:rsidR="002A04BC" w:rsidRDefault="002A04BC" w:rsidP="002A04BC">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香港</w:t>
      </w:r>
      <w:proofErr w:type="gramStart"/>
      <w:r w:rsidRPr="005953BF">
        <w:rPr>
          <w:rFonts w:ascii="標楷體" w:eastAsia="標楷體" w:hAnsi="標楷體" w:cs="Times New Roman"/>
          <w:color w:val="000000" w:themeColor="text1"/>
          <w:szCs w:val="24"/>
        </w:rPr>
        <w:t>復康會總裁</w:t>
      </w:r>
      <w:proofErr w:type="gramEnd"/>
    </w:p>
    <w:p w14:paraId="2254F0A9" w14:textId="77777777" w:rsidR="002A04BC" w:rsidRPr="005953BF" w:rsidRDefault="002A04BC" w:rsidP="002A04BC">
      <w:pPr>
        <w:spacing w:afterLines="50" w:after="180"/>
        <w:ind w:firstLine="5245"/>
        <w:jc w:val="both"/>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lang w:eastAsia="zh-HK"/>
        </w:rPr>
        <w:t xml:space="preserve"> </w:t>
      </w:r>
      <w:r w:rsidRPr="005953BF">
        <w:rPr>
          <w:rFonts w:ascii="標楷體" w:eastAsia="標楷體" w:hAnsi="標楷體" w:cs="Times New Roman"/>
          <w:color w:val="000000" w:themeColor="text1"/>
          <w:szCs w:val="24"/>
        </w:rPr>
        <w:t>梁佩如博士</w:t>
      </w:r>
    </w:p>
    <w:p w14:paraId="2FA1384C" w14:textId="77777777" w:rsidR="002A04BC" w:rsidRPr="005953BF" w:rsidRDefault="002A04BC" w:rsidP="002A04BC">
      <w:pPr>
        <w:spacing w:afterLines="50" w:after="180"/>
        <w:ind w:firstLine="5245"/>
        <w:jc w:val="both"/>
        <w:rPr>
          <w:rFonts w:ascii="標楷體" w:eastAsia="標楷體" w:hAnsi="標楷體" w:cs="Times New Roman"/>
          <w:color w:val="000000" w:themeColor="text1"/>
          <w:szCs w:val="24"/>
        </w:rPr>
      </w:pPr>
    </w:p>
    <w:p w14:paraId="1416CD9C" w14:textId="00EC92F1" w:rsidR="002B7035" w:rsidRDefault="002A04BC" w:rsidP="002A04BC">
      <w:pPr>
        <w:rPr>
          <w:rFonts w:ascii="標楷體" w:eastAsia="標楷體" w:hAnsi="標楷體" w:cs="Times New Roman"/>
          <w:color w:val="000000" w:themeColor="text1"/>
          <w:szCs w:val="24"/>
        </w:rPr>
      </w:pPr>
      <w:r w:rsidRPr="005953BF">
        <w:rPr>
          <w:rFonts w:ascii="標楷體" w:eastAsia="標楷體" w:hAnsi="標楷體" w:cs="Times New Roman"/>
          <w:color w:val="000000" w:themeColor="text1"/>
          <w:szCs w:val="24"/>
        </w:rPr>
        <w:t>20</w:t>
      </w:r>
      <w:r>
        <w:rPr>
          <w:rFonts w:ascii="標楷體" w:eastAsia="標楷體" w:hAnsi="標楷體" w:cs="Times New Roman"/>
          <w:color w:val="000000" w:themeColor="text1"/>
          <w:szCs w:val="24"/>
        </w:rPr>
        <w:t>21</w:t>
      </w:r>
      <w:r w:rsidRPr="005953BF">
        <w:rPr>
          <w:rFonts w:ascii="標楷體" w:eastAsia="標楷體" w:hAnsi="標楷體" w:cs="Times New Roman"/>
          <w:color w:val="000000" w:themeColor="text1"/>
          <w:szCs w:val="24"/>
        </w:rPr>
        <w:t>年</w:t>
      </w:r>
      <w:r>
        <w:rPr>
          <w:rFonts w:ascii="標楷體" w:eastAsia="標楷體" w:hAnsi="標楷體" w:cs="Times New Roman" w:hint="eastAsia"/>
          <w:color w:val="000000" w:themeColor="text1"/>
          <w:szCs w:val="24"/>
        </w:rPr>
        <w:t>7</w:t>
      </w:r>
      <w:r w:rsidRPr="00482A73">
        <w:rPr>
          <w:rFonts w:ascii="標楷體" w:eastAsia="標楷體" w:hAnsi="標楷體" w:cs="Times New Roman"/>
          <w:color w:val="000000" w:themeColor="text1"/>
          <w:szCs w:val="24"/>
        </w:rPr>
        <w:t>月</w:t>
      </w:r>
      <w:r w:rsidR="00A4627F">
        <w:rPr>
          <w:rFonts w:ascii="標楷體" w:eastAsia="標楷體" w:hAnsi="標楷體" w:cs="Times New Roman" w:hint="eastAsia"/>
          <w:color w:val="000000" w:themeColor="text1"/>
          <w:szCs w:val="24"/>
        </w:rPr>
        <w:t>23</w:t>
      </w:r>
      <w:r w:rsidRPr="00482A73">
        <w:rPr>
          <w:rFonts w:ascii="標楷體" w:eastAsia="標楷體" w:hAnsi="標楷體" w:cs="Times New Roman" w:hint="eastAsia"/>
          <w:color w:val="000000" w:themeColor="text1"/>
          <w:szCs w:val="24"/>
        </w:rPr>
        <w:t>日</w:t>
      </w:r>
    </w:p>
    <w:p w14:paraId="02C1F0D1" w14:textId="77777777" w:rsidR="002B7035" w:rsidRDefault="002B7035" w:rsidP="002A04BC">
      <w:pPr>
        <w:rPr>
          <w:rFonts w:ascii="標楷體" w:eastAsia="標楷體" w:hAnsi="標楷體" w:cs="Times New Roman"/>
          <w:b/>
          <w:color w:val="000000" w:themeColor="text1"/>
          <w:sz w:val="28"/>
          <w:szCs w:val="24"/>
        </w:rPr>
        <w:sectPr w:rsidR="002B7035" w:rsidSect="005252C6">
          <w:footerReference w:type="default" r:id="rId10"/>
          <w:endnotePr>
            <w:numFmt w:val="decimal"/>
          </w:endnotePr>
          <w:pgSz w:w="11906" w:h="16838"/>
          <w:pgMar w:top="737" w:right="1083" w:bottom="737" w:left="1083" w:header="567" w:footer="340" w:gutter="0"/>
          <w:cols w:space="425"/>
          <w:docGrid w:type="lines" w:linePitch="360"/>
        </w:sectPr>
      </w:pPr>
    </w:p>
    <w:p w14:paraId="7CD7A83E" w14:textId="092789FB" w:rsidR="00CD417A" w:rsidRPr="00095876" w:rsidRDefault="00016430" w:rsidP="00731425">
      <w:pPr>
        <w:ind w:left="566" w:hangingChars="202" w:hanging="566"/>
        <w:rPr>
          <w:rFonts w:ascii="標楷體" w:eastAsia="標楷體" w:hAnsi="標楷體" w:cs="Times New Roman"/>
          <w:b/>
          <w:color w:val="000000" w:themeColor="text1"/>
          <w:sz w:val="28"/>
          <w:szCs w:val="24"/>
        </w:rPr>
      </w:pPr>
      <w:r w:rsidRPr="00095876">
        <w:rPr>
          <w:rFonts w:ascii="標楷體" w:eastAsia="標楷體" w:hAnsi="標楷體" w:cs="Times New Roman" w:hint="eastAsia"/>
          <w:b/>
          <w:color w:val="000000" w:themeColor="text1"/>
          <w:sz w:val="28"/>
          <w:szCs w:val="24"/>
        </w:rPr>
        <w:lastRenderedPageBreak/>
        <w:t>香港</w:t>
      </w:r>
      <w:proofErr w:type="gramStart"/>
      <w:r w:rsidRPr="00095876">
        <w:rPr>
          <w:rFonts w:ascii="標楷體" w:eastAsia="標楷體" w:hAnsi="標楷體" w:cs="Times New Roman" w:hint="eastAsia"/>
          <w:b/>
          <w:color w:val="000000" w:themeColor="text1"/>
          <w:sz w:val="28"/>
          <w:szCs w:val="24"/>
        </w:rPr>
        <w:t>復康會的</w:t>
      </w:r>
      <w:proofErr w:type="gramEnd"/>
      <w:r w:rsidR="00CD417A" w:rsidRPr="00095876">
        <w:rPr>
          <w:rFonts w:ascii="標楷體" w:eastAsia="標楷體" w:hAnsi="標楷體" w:cs="Times New Roman" w:hint="eastAsia"/>
          <w:b/>
          <w:color w:val="000000" w:themeColor="text1"/>
          <w:sz w:val="28"/>
          <w:szCs w:val="24"/>
        </w:rPr>
        <w:t>建議摘要</w:t>
      </w:r>
    </w:p>
    <w:tbl>
      <w:tblPr>
        <w:tblW w:w="9923"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848"/>
        <w:gridCol w:w="8075"/>
      </w:tblGrid>
      <w:tr w:rsidR="00F70C8A" w:rsidRPr="00095876" w14:paraId="4FC08A97" w14:textId="77777777" w:rsidTr="00F57C04">
        <w:tc>
          <w:tcPr>
            <w:tcW w:w="1848" w:type="dxa"/>
            <w:tcBorders>
              <w:top w:val="single" w:sz="4" w:space="0" w:color="auto"/>
              <w:bottom w:val="single" w:sz="4" w:space="0" w:color="000000"/>
            </w:tcBorders>
            <w:shd w:val="clear" w:color="auto" w:fill="D0CECE"/>
          </w:tcPr>
          <w:p w14:paraId="21B04EBA" w14:textId="77777777" w:rsidR="00F70C8A" w:rsidRPr="00095876" w:rsidRDefault="00F70C8A" w:rsidP="00C6153C">
            <w:pPr>
              <w:tabs>
                <w:tab w:val="left" w:pos="709"/>
              </w:tabs>
              <w:rPr>
                <w:rFonts w:ascii="標楷體" w:eastAsia="標楷體" w:hAnsi="標楷體" w:cs="BiauKai"/>
                <w:b/>
              </w:rPr>
            </w:pPr>
            <w:r w:rsidRPr="00095876">
              <w:rPr>
                <w:rFonts w:ascii="標楷體" w:eastAsia="標楷體" w:hAnsi="標楷體" w:cs="BiauKai"/>
                <w:b/>
              </w:rPr>
              <w:t>建議範疇</w:t>
            </w:r>
          </w:p>
        </w:tc>
        <w:tc>
          <w:tcPr>
            <w:tcW w:w="8075" w:type="dxa"/>
            <w:tcBorders>
              <w:top w:val="single" w:sz="4" w:space="0" w:color="auto"/>
              <w:bottom w:val="single" w:sz="4" w:space="0" w:color="000000"/>
            </w:tcBorders>
            <w:shd w:val="clear" w:color="auto" w:fill="D0CECE"/>
          </w:tcPr>
          <w:p w14:paraId="03C8F736" w14:textId="77777777" w:rsidR="00F70C8A" w:rsidRPr="00095876" w:rsidRDefault="00F70C8A" w:rsidP="00C6153C">
            <w:pPr>
              <w:tabs>
                <w:tab w:val="left" w:pos="709"/>
              </w:tabs>
              <w:jc w:val="center"/>
              <w:rPr>
                <w:rFonts w:ascii="標楷體" w:eastAsia="標楷體" w:hAnsi="標楷體" w:cs="BiauKai"/>
                <w:b/>
              </w:rPr>
            </w:pPr>
            <w:r w:rsidRPr="00095876">
              <w:rPr>
                <w:rFonts w:ascii="標楷體" w:eastAsia="標楷體" w:hAnsi="標楷體" w:cs="BiauKai"/>
                <w:b/>
              </w:rPr>
              <w:t>具體建議</w:t>
            </w:r>
          </w:p>
        </w:tc>
      </w:tr>
      <w:tr w:rsidR="00304F7B" w:rsidRPr="00095876" w14:paraId="55F246BB" w14:textId="77777777" w:rsidTr="008A27BB">
        <w:tc>
          <w:tcPr>
            <w:tcW w:w="1848" w:type="dxa"/>
            <w:tcBorders>
              <w:top w:val="single" w:sz="4" w:space="0" w:color="000000"/>
              <w:bottom w:val="single" w:sz="4" w:space="0" w:color="000000"/>
            </w:tcBorders>
          </w:tcPr>
          <w:p w14:paraId="1EAC1C8F" w14:textId="01BF2D7A" w:rsidR="00304F7B" w:rsidRPr="00095876" w:rsidRDefault="00304F7B" w:rsidP="00304F7B">
            <w:pPr>
              <w:tabs>
                <w:tab w:val="left" w:pos="709"/>
              </w:tabs>
              <w:spacing w:afterLines="50" w:after="180" w:line="0" w:lineRule="atLeast"/>
              <w:rPr>
                <w:rFonts w:ascii="標楷體" w:eastAsia="標楷體" w:hAnsi="標楷體" w:cs="BiauKai"/>
              </w:rPr>
            </w:pPr>
            <w:r>
              <w:rPr>
                <w:rFonts w:ascii="標楷體" w:eastAsia="標楷體" w:hAnsi="標楷體" w:cs="BiauKai"/>
              </w:rPr>
              <w:t>1</w:t>
            </w:r>
            <w:r w:rsidRPr="00095876">
              <w:rPr>
                <w:rFonts w:ascii="標楷體" w:eastAsia="標楷體" w:hAnsi="標楷體" w:cs="BiauKai"/>
              </w:rPr>
              <w:t>. 無障礙出行</w:t>
            </w:r>
          </w:p>
          <w:p w14:paraId="65AD87AA" w14:textId="4BD060AE" w:rsidR="00304F7B" w:rsidRPr="00095876" w:rsidRDefault="00304F7B" w:rsidP="00304F7B">
            <w:pPr>
              <w:spacing w:afterLines="50" w:after="180" w:line="0" w:lineRule="atLeast"/>
              <w:rPr>
                <w:rFonts w:ascii="標楷體" w:eastAsia="標楷體" w:hAnsi="標楷體" w:cs="BiauKai"/>
              </w:rPr>
            </w:pPr>
            <w:r w:rsidRPr="00095876">
              <w:rPr>
                <w:rFonts w:ascii="標楷體" w:eastAsia="標楷體" w:hAnsi="標楷體" w:cs="BiauKai"/>
              </w:rPr>
              <w:t>(包括無障礙交通、無障礙通道及旅遊設施)</w:t>
            </w:r>
          </w:p>
        </w:tc>
        <w:tc>
          <w:tcPr>
            <w:tcW w:w="8075" w:type="dxa"/>
            <w:tcBorders>
              <w:top w:val="single" w:sz="4" w:space="0" w:color="000000"/>
              <w:bottom w:val="single" w:sz="4" w:space="0" w:color="000000"/>
            </w:tcBorders>
          </w:tcPr>
          <w:p w14:paraId="5B1C65C6" w14:textId="77777777" w:rsidR="001E4C0E" w:rsidRDefault="001E4C0E" w:rsidP="001E4C0E">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開展新版的</w:t>
            </w:r>
            <w:proofErr w:type="gramStart"/>
            <w:r w:rsidRPr="00095876">
              <w:rPr>
                <w:rFonts w:ascii="標楷體" w:eastAsia="標楷體" w:hAnsi="標楷體" w:cs="BiauKai" w:hint="eastAsia"/>
              </w:rPr>
              <w:t>《</w:t>
            </w:r>
            <w:proofErr w:type="gramEnd"/>
            <w:r w:rsidRPr="00095876">
              <w:rPr>
                <w:rFonts w:ascii="標楷體" w:eastAsia="標楷體" w:hAnsi="標楷體" w:cs="BiauKai" w:hint="eastAsia"/>
              </w:rPr>
              <w:t>設計手冊：暢通無阻的通道</w:t>
            </w:r>
            <w:proofErr w:type="gramStart"/>
            <w:r w:rsidRPr="00095876">
              <w:rPr>
                <w:rFonts w:ascii="標楷體" w:eastAsia="標楷體" w:hAnsi="標楷體" w:cs="BiauKai" w:hint="eastAsia"/>
              </w:rPr>
              <w:t>》</w:t>
            </w:r>
            <w:proofErr w:type="gramEnd"/>
            <w:r w:rsidRPr="00095876">
              <w:rPr>
                <w:rFonts w:ascii="標楷體" w:eastAsia="標楷體" w:hAnsi="標楷體" w:cs="BiauKai" w:hint="eastAsia"/>
              </w:rPr>
              <w:t>的制</w:t>
            </w:r>
            <w:r w:rsidRPr="008867C0">
              <w:rPr>
                <w:rFonts w:ascii="標楷體" w:eastAsia="標楷體" w:hAnsi="標楷體" w:cs="BiauKai" w:hint="eastAsia"/>
              </w:rPr>
              <w:t>定</w:t>
            </w:r>
            <w:r w:rsidRPr="00095876">
              <w:rPr>
                <w:rFonts w:ascii="標楷體" w:eastAsia="標楷體" w:hAnsi="標楷體" w:cs="BiauKai" w:hint="eastAsia"/>
              </w:rPr>
              <w:t>。</w:t>
            </w:r>
          </w:p>
          <w:p w14:paraId="3580D10D" w14:textId="77777777" w:rsidR="001E4C0E" w:rsidRPr="00095876" w:rsidRDefault="001E4C0E" w:rsidP="001E4C0E">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落實暢通易達專業認證以及設立環境暢通易達認證制度。</w:t>
            </w:r>
          </w:p>
          <w:p w14:paraId="7C862F1E" w14:textId="268856A9" w:rsidR="001E4C0E" w:rsidRDefault="001E4C0E" w:rsidP="001E4C0E">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Pr>
                <w:rFonts w:ascii="標楷體" w:eastAsia="標楷體" w:hAnsi="標楷體" w:cs="BiauKai" w:hint="eastAsia"/>
              </w:rPr>
              <w:t>改善</w:t>
            </w:r>
            <w:r w:rsidR="00765056" w:rsidRPr="00304F7B">
              <w:rPr>
                <w:rFonts w:ascii="標楷體" w:eastAsia="標楷體" w:hAnsi="標楷體" w:cs="BiauKai" w:hint="eastAsia"/>
              </w:rPr>
              <w:t>旅遊</w:t>
            </w:r>
            <w:r w:rsidR="00765056">
              <w:rPr>
                <w:rFonts w:ascii="標楷體" w:eastAsia="標楷體" w:hAnsi="標楷體" w:cs="BiauKai" w:hint="eastAsia"/>
              </w:rPr>
              <w:t>相關的交通運輸</w:t>
            </w:r>
            <w:r w:rsidRPr="00304F7B">
              <w:rPr>
                <w:rFonts w:ascii="標楷體" w:eastAsia="標楷體" w:hAnsi="標楷體" w:cs="BiauKai" w:hint="eastAsia"/>
              </w:rPr>
              <w:t>配套</w:t>
            </w:r>
            <w:r w:rsidR="00765056">
              <w:rPr>
                <w:rFonts w:ascii="標楷體" w:eastAsia="標楷體" w:hAnsi="標楷體" w:cs="BiauKai" w:hint="eastAsia"/>
              </w:rPr>
              <w:t>的無障礙情況</w:t>
            </w:r>
            <w:r w:rsidRPr="00304F7B">
              <w:rPr>
                <w:rFonts w:ascii="標楷體" w:eastAsia="標楷體" w:hAnsi="標楷體" w:cs="BiauKai" w:hint="eastAsia"/>
              </w:rPr>
              <w:t>，</w:t>
            </w:r>
            <w:r w:rsidR="00765056">
              <w:rPr>
                <w:rFonts w:ascii="標楷體" w:eastAsia="標楷體" w:hAnsi="標楷體" w:cs="BiauKai" w:hint="eastAsia"/>
              </w:rPr>
              <w:t>包括</w:t>
            </w:r>
            <w:r>
              <w:rPr>
                <w:rFonts w:ascii="標楷體" w:eastAsia="標楷體" w:hAnsi="標楷體" w:cs="BiauKai" w:hint="eastAsia"/>
              </w:rPr>
              <w:t>發展</w:t>
            </w:r>
            <w:r w:rsidRPr="00304F7B">
              <w:rPr>
                <w:rFonts w:ascii="標楷體" w:eastAsia="標楷體" w:hAnsi="標楷體" w:cs="BiauKai" w:hint="eastAsia"/>
              </w:rPr>
              <w:t>離島碼頭、離島渡輪及遊艇</w:t>
            </w:r>
            <w:r>
              <w:rPr>
                <w:rFonts w:ascii="標楷體" w:eastAsia="標楷體" w:hAnsi="標楷體" w:cs="BiauKai" w:hint="eastAsia"/>
              </w:rPr>
              <w:t>等無障礙化</w:t>
            </w:r>
            <w:r w:rsidRPr="00304F7B">
              <w:rPr>
                <w:rFonts w:ascii="標楷體" w:eastAsia="標楷體" w:hAnsi="標楷體" w:cs="BiauKai" w:hint="eastAsia"/>
              </w:rPr>
              <w:t>。</w:t>
            </w:r>
          </w:p>
          <w:p w14:paraId="25CE959C" w14:textId="104E3DAC" w:rsidR="00887461" w:rsidRDefault="00765056" w:rsidP="00765056">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765056">
              <w:rPr>
                <w:rFonts w:ascii="標楷體" w:eastAsia="標楷體" w:hAnsi="標楷體" w:cs="BiauKai" w:hint="eastAsia"/>
              </w:rPr>
              <w:t>發展本地可持續的無障礙旅遊</w:t>
            </w:r>
            <w:r>
              <w:rPr>
                <w:rFonts w:ascii="標楷體" w:eastAsia="標楷體" w:hAnsi="標楷體" w:cs="BiauKai" w:hint="eastAsia"/>
              </w:rPr>
              <w:t>。</w:t>
            </w:r>
          </w:p>
          <w:p w14:paraId="1419DF09" w14:textId="3943E3C8" w:rsidR="00304F7B" w:rsidRPr="00095876" w:rsidRDefault="00304F7B" w:rsidP="001E4C0E">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制定普及化無障礙的士和公共小巴的短期和長期目標。</w:t>
            </w:r>
          </w:p>
          <w:p w14:paraId="3F8E1E5B" w14:textId="28D5C154" w:rsidR="00304F7B" w:rsidRPr="00095876" w:rsidRDefault="00304F7B" w:rsidP="00304F7B">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以試驗形式推出補助殘疾人士因使用無障礙的士而引致的附加費用。</w:t>
            </w:r>
          </w:p>
          <w:p w14:paraId="4A2F6AD7" w14:textId="77777777" w:rsidR="00304F7B" w:rsidRPr="00095876" w:rsidRDefault="00304F7B" w:rsidP="00304F7B">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開發一個整合不同類型無障礙交通服務的電子預約平台。</w:t>
            </w:r>
          </w:p>
          <w:p w14:paraId="18229585" w14:textId="2B66790D" w:rsidR="00304F7B" w:rsidRPr="00095876" w:rsidRDefault="00304F7B" w:rsidP="00304F7B">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制定有效及可靠的機制蒐集殘疾人士的交通需求及特殊交通服務使用數據。</w:t>
            </w:r>
          </w:p>
          <w:p w14:paraId="4D3A7048" w14:textId="68F40B69" w:rsidR="00304F7B" w:rsidRPr="001E4C0E" w:rsidRDefault="00304F7B" w:rsidP="00BF5666">
            <w:pPr>
              <w:pStyle w:val="a3"/>
              <w:widowControl w:val="0"/>
              <w:numPr>
                <w:ilvl w:val="0"/>
                <w:numId w:val="30"/>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制定「無障礙交通服務指引」，在設備及服務等方面制定標準。</w:t>
            </w:r>
          </w:p>
        </w:tc>
      </w:tr>
      <w:tr w:rsidR="00B96474" w:rsidRPr="00095876" w14:paraId="488B3FE0" w14:textId="77777777" w:rsidTr="008A27BB">
        <w:tc>
          <w:tcPr>
            <w:tcW w:w="1848" w:type="dxa"/>
            <w:tcBorders>
              <w:top w:val="single" w:sz="4" w:space="0" w:color="000000"/>
              <w:bottom w:val="single" w:sz="4" w:space="0" w:color="000000"/>
            </w:tcBorders>
          </w:tcPr>
          <w:p w14:paraId="1592C0F2" w14:textId="5A788DA5" w:rsidR="00B96474" w:rsidRPr="00095876" w:rsidRDefault="00304F7B" w:rsidP="00B96474">
            <w:pPr>
              <w:spacing w:afterLines="50" w:after="180" w:line="0" w:lineRule="atLeast"/>
              <w:rPr>
                <w:rFonts w:ascii="標楷體" w:eastAsia="標楷體" w:hAnsi="標楷體" w:cs="BiauKai"/>
              </w:rPr>
            </w:pPr>
            <w:r>
              <w:rPr>
                <w:rFonts w:ascii="標楷體" w:eastAsia="標楷體" w:hAnsi="標楷體" w:cs="BiauKai"/>
              </w:rPr>
              <w:t>2</w:t>
            </w:r>
            <w:r w:rsidR="00B96474" w:rsidRPr="00095876">
              <w:rPr>
                <w:rFonts w:ascii="標楷體" w:eastAsia="標楷體" w:hAnsi="標楷體" w:cs="BiauKai"/>
              </w:rPr>
              <w:t>. 照顧者支援</w:t>
            </w:r>
          </w:p>
        </w:tc>
        <w:tc>
          <w:tcPr>
            <w:tcW w:w="8075" w:type="dxa"/>
            <w:tcBorders>
              <w:top w:val="single" w:sz="4" w:space="0" w:color="000000"/>
              <w:bottom w:val="single" w:sz="4" w:space="0" w:color="000000"/>
            </w:tcBorders>
          </w:tcPr>
          <w:p w14:paraId="0ACAB45D" w14:textId="0212562D" w:rsidR="00B96474" w:rsidRPr="00095876" w:rsidRDefault="00607058" w:rsidP="00304F7B">
            <w:pPr>
              <w:widowControl w:val="0"/>
              <w:numPr>
                <w:ilvl w:val="0"/>
                <w:numId w:val="31"/>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增加照顧者的</w:t>
            </w:r>
            <w:r w:rsidR="00070833" w:rsidRPr="00095876">
              <w:rPr>
                <w:rFonts w:ascii="標楷體" w:eastAsia="標楷體" w:hAnsi="標楷體" w:cs="BiauKai" w:hint="eastAsia"/>
              </w:rPr>
              <w:t>支援</w:t>
            </w:r>
            <w:r w:rsidRPr="00095876">
              <w:rPr>
                <w:rFonts w:ascii="標楷體" w:eastAsia="標楷體" w:hAnsi="標楷體" w:cs="BiauKai"/>
              </w:rPr>
              <w:t>服務</w:t>
            </w:r>
            <w:r w:rsidR="00070833" w:rsidRPr="00095876">
              <w:rPr>
                <w:rFonts w:ascii="標楷體" w:eastAsia="標楷體" w:hAnsi="標楷體" w:cs="BiauKai" w:hint="eastAsia"/>
              </w:rPr>
              <w:t>，</w:t>
            </w:r>
            <w:r w:rsidR="0026500D">
              <w:rPr>
                <w:rFonts w:ascii="標楷體" w:eastAsia="標楷體" w:hAnsi="標楷體" w:cs="BiauKai" w:hint="eastAsia"/>
              </w:rPr>
              <w:t>緩衝他們</w:t>
            </w:r>
            <w:r w:rsidR="00980B28">
              <w:rPr>
                <w:rFonts w:ascii="標楷體" w:eastAsia="標楷體" w:hAnsi="標楷體" w:cs="BiauKai" w:hint="eastAsia"/>
              </w:rPr>
              <w:t>肩負</w:t>
            </w:r>
            <w:r w:rsidR="0026500D">
              <w:rPr>
                <w:rFonts w:ascii="標楷體" w:eastAsia="標楷體" w:hAnsi="標楷體" w:cs="BiauKai" w:hint="eastAsia"/>
              </w:rPr>
              <w:t>的壓力</w:t>
            </w:r>
            <w:r w:rsidRPr="00095876">
              <w:rPr>
                <w:rFonts w:ascii="標楷體" w:eastAsia="標楷體" w:hAnsi="標楷體" w:cs="BiauKai" w:hint="eastAsia"/>
              </w:rPr>
              <w:t>。</w:t>
            </w:r>
          </w:p>
          <w:p w14:paraId="19805E44" w14:textId="77777777" w:rsidR="00607058" w:rsidRPr="00095876" w:rsidRDefault="00607058" w:rsidP="00304F7B">
            <w:pPr>
              <w:widowControl w:val="0"/>
              <w:numPr>
                <w:ilvl w:val="0"/>
                <w:numId w:val="31"/>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szCs w:val="24"/>
              </w:rPr>
              <w:t>增加</w:t>
            </w:r>
            <w:r w:rsidRPr="00095876">
              <w:rPr>
                <w:rFonts w:ascii="標楷體" w:eastAsia="標楷體" w:hAnsi="標楷體"/>
                <w:szCs w:val="24"/>
              </w:rPr>
              <w:t>全港各區緊急託管和緊急上門照顧長者及殘疾人士的服務</w:t>
            </w:r>
            <w:r w:rsidRPr="00095876">
              <w:rPr>
                <w:rFonts w:ascii="標楷體" w:eastAsia="標楷體" w:hAnsi="標楷體" w:hint="eastAsia"/>
                <w:szCs w:val="24"/>
              </w:rPr>
              <w:t>名額。</w:t>
            </w:r>
          </w:p>
          <w:p w14:paraId="6D68DD00" w14:textId="14809D52" w:rsidR="00607058" w:rsidRPr="00095876" w:rsidRDefault="00070833" w:rsidP="00304F7B">
            <w:pPr>
              <w:widowControl w:val="0"/>
              <w:numPr>
                <w:ilvl w:val="0"/>
                <w:numId w:val="31"/>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政府</w:t>
            </w:r>
            <w:r w:rsidR="00980B28">
              <w:rPr>
                <w:rFonts w:ascii="標楷體" w:eastAsia="標楷體" w:hAnsi="標楷體" w:cs="BiauKai" w:hint="eastAsia"/>
              </w:rPr>
              <w:t>扮演“領頭羊”的角色，</w:t>
            </w:r>
            <w:r w:rsidRPr="00095876">
              <w:rPr>
                <w:rFonts w:ascii="標楷體" w:eastAsia="標楷體" w:hAnsi="標楷體" w:cs="BiauKai" w:hint="eastAsia"/>
              </w:rPr>
              <w:t>推動「</w:t>
            </w:r>
            <w:r w:rsidRPr="00095876">
              <w:rPr>
                <w:rFonts w:ascii="標楷體" w:eastAsia="標楷體" w:hAnsi="標楷體" w:cs="BiauKai"/>
              </w:rPr>
              <w:t>照顧者假期</w:t>
            </w:r>
            <w:r w:rsidRPr="00095876">
              <w:rPr>
                <w:rFonts w:ascii="標楷體" w:eastAsia="標楷體" w:hAnsi="標楷體" w:cs="BiauKai" w:hint="eastAsia"/>
              </w:rPr>
              <w:t>」</w:t>
            </w:r>
            <w:r w:rsidR="00F96D81">
              <w:rPr>
                <w:rFonts w:ascii="標楷體" w:eastAsia="標楷體" w:hAnsi="標楷體" w:cs="BiauKai" w:hint="eastAsia"/>
              </w:rPr>
              <w:t>。</w:t>
            </w:r>
          </w:p>
          <w:p w14:paraId="48C5EEBB" w14:textId="77777777" w:rsidR="00070833" w:rsidRPr="00095876" w:rsidRDefault="00607058" w:rsidP="00304F7B">
            <w:pPr>
              <w:widowControl w:val="0"/>
              <w:numPr>
                <w:ilvl w:val="0"/>
                <w:numId w:val="31"/>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優化及常規化「為低收入家庭護老者提供生活津貼試驗計劃」及「為低收入的殘疾人士照顧者提供生活津貼試驗計劃」</w:t>
            </w:r>
            <w:r w:rsidRPr="00095876">
              <w:rPr>
                <w:rFonts w:ascii="標楷體" w:eastAsia="標楷體" w:hAnsi="標楷體" w:cs="BiauKai" w:hint="eastAsia"/>
              </w:rPr>
              <w:t>。</w:t>
            </w:r>
          </w:p>
          <w:p w14:paraId="3A00B778" w14:textId="30D09218" w:rsidR="00607058" w:rsidRPr="00095876" w:rsidRDefault="00070833" w:rsidP="00BF5666">
            <w:pPr>
              <w:widowControl w:val="0"/>
              <w:numPr>
                <w:ilvl w:val="0"/>
                <w:numId w:val="31"/>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為長者和殘疾人士</w:t>
            </w:r>
            <w:r w:rsidR="002A04BC">
              <w:rPr>
                <w:rFonts w:ascii="標楷體" w:eastAsia="標楷體" w:hAnsi="標楷體" w:cs="BiauKai" w:hint="eastAsia"/>
              </w:rPr>
              <w:t>設立</w:t>
            </w:r>
            <w:r w:rsidRPr="00095876">
              <w:rPr>
                <w:rFonts w:ascii="標楷體" w:eastAsia="標楷體" w:hAnsi="標楷體" w:cs="BiauKai" w:hint="eastAsia"/>
              </w:rPr>
              <w:t>實報實銷的喘息支援津貼。</w:t>
            </w:r>
          </w:p>
        </w:tc>
      </w:tr>
      <w:tr w:rsidR="00B96474" w:rsidRPr="00095876" w14:paraId="721F205C" w14:textId="77777777" w:rsidTr="008A27BB">
        <w:tc>
          <w:tcPr>
            <w:tcW w:w="1848" w:type="dxa"/>
            <w:tcBorders>
              <w:top w:val="single" w:sz="4" w:space="0" w:color="000000"/>
              <w:bottom w:val="single" w:sz="4" w:space="0" w:color="000000"/>
            </w:tcBorders>
          </w:tcPr>
          <w:p w14:paraId="3169666B" w14:textId="5F48AB51" w:rsidR="00B96474" w:rsidRPr="00095876" w:rsidRDefault="00304F7B" w:rsidP="00B96474">
            <w:pPr>
              <w:spacing w:afterLines="50" w:after="180" w:line="0" w:lineRule="atLeast"/>
              <w:rPr>
                <w:rFonts w:ascii="標楷體" w:eastAsia="標楷體" w:hAnsi="標楷體" w:cs="BiauKai"/>
              </w:rPr>
            </w:pPr>
            <w:r>
              <w:rPr>
                <w:rFonts w:ascii="標楷體" w:eastAsia="標楷體" w:hAnsi="標楷體" w:cs="BiauKai"/>
              </w:rPr>
              <w:t>3</w:t>
            </w:r>
            <w:r w:rsidR="00B96474" w:rsidRPr="00095876">
              <w:rPr>
                <w:rFonts w:ascii="標楷體" w:eastAsia="標楷體" w:hAnsi="標楷體" w:cs="BiauKai"/>
              </w:rPr>
              <w:t>. 預設醫療指示及社區安寧服務</w:t>
            </w:r>
          </w:p>
        </w:tc>
        <w:tc>
          <w:tcPr>
            <w:tcW w:w="8075" w:type="dxa"/>
            <w:tcBorders>
              <w:top w:val="single" w:sz="4" w:space="0" w:color="000000"/>
              <w:bottom w:val="single" w:sz="4" w:space="0" w:color="000000"/>
            </w:tcBorders>
          </w:tcPr>
          <w:p w14:paraId="4F96EC2E" w14:textId="3DE33A97" w:rsidR="00607058" w:rsidRPr="00095876" w:rsidRDefault="00F8362C" w:rsidP="00304F7B">
            <w:pPr>
              <w:widowControl w:val="0"/>
              <w:numPr>
                <w:ilvl w:val="0"/>
                <w:numId w:val="32"/>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Pr>
                <w:rFonts w:ascii="標楷體" w:eastAsia="標楷體" w:hAnsi="標楷體" w:cs="BiauKai" w:hint="eastAsia"/>
              </w:rPr>
              <w:t>完成</w:t>
            </w:r>
            <w:r w:rsidR="00607058" w:rsidRPr="00095876">
              <w:rPr>
                <w:rFonts w:ascii="標楷體" w:eastAsia="標楷體" w:hAnsi="標楷體" w:cs="BiauKai" w:hint="eastAsia"/>
              </w:rPr>
              <w:t>預設醫療指示立法工作。</w:t>
            </w:r>
          </w:p>
          <w:p w14:paraId="6BEF8710" w14:textId="77777777" w:rsidR="00607058" w:rsidRPr="00095876" w:rsidRDefault="00607058" w:rsidP="001A4413">
            <w:pPr>
              <w:widowControl w:val="0"/>
              <w:numPr>
                <w:ilvl w:val="0"/>
                <w:numId w:val="32"/>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儘快制訂全面晚期照顧政策，規劃藍圖及推廣晚期照顧服務，讓市民知悉及獲得相應服務達致善終。</w:t>
            </w:r>
          </w:p>
          <w:p w14:paraId="5F1D4F4C" w14:textId="77777777" w:rsidR="00607058" w:rsidRPr="00095876" w:rsidRDefault="00607058" w:rsidP="001A4413">
            <w:pPr>
              <w:widowControl w:val="0"/>
              <w:numPr>
                <w:ilvl w:val="0"/>
                <w:numId w:val="32"/>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常規化社區安寧服務和建立良好的</w:t>
            </w:r>
            <w:proofErr w:type="gramStart"/>
            <w:r w:rsidRPr="00095876">
              <w:rPr>
                <w:rFonts w:ascii="標楷體" w:eastAsia="標楷體" w:hAnsi="標楷體" w:cs="BiauKai" w:hint="eastAsia"/>
              </w:rPr>
              <w:t>醫</w:t>
            </w:r>
            <w:proofErr w:type="gramEnd"/>
            <w:r w:rsidRPr="00095876">
              <w:rPr>
                <w:rFonts w:ascii="標楷體" w:eastAsia="標楷體" w:hAnsi="標楷體" w:cs="BiauKai" w:hint="eastAsia"/>
              </w:rPr>
              <w:t>社合作模式。</w:t>
            </w:r>
          </w:p>
          <w:p w14:paraId="3792C2F4" w14:textId="77777777" w:rsidR="00B96474" w:rsidRDefault="00607058" w:rsidP="001A4413">
            <w:pPr>
              <w:widowControl w:val="0"/>
              <w:numPr>
                <w:ilvl w:val="0"/>
                <w:numId w:val="32"/>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加強醫療、社會服務界和公眾對安寧及臨終照顧的認識和關注。</w:t>
            </w:r>
          </w:p>
          <w:p w14:paraId="338AE27A" w14:textId="42A140B8" w:rsidR="00F8362C" w:rsidRPr="00095876" w:rsidRDefault="00F8362C" w:rsidP="00BF5666">
            <w:pPr>
              <w:widowControl w:val="0"/>
              <w:numPr>
                <w:ilvl w:val="0"/>
                <w:numId w:val="32"/>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F8362C">
              <w:rPr>
                <w:rFonts w:ascii="標楷體" w:eastAsia="標楷體" w:hAnsi="標楷體" w:cs="BiauKai" w:hint="eastAsia"/>
              </w:rPr>
              <w:t>制定持續授權書法例</w:t>
            </w:r>
            <w:r>
              <w:rPr>
                <w:rFonts w:ascii="標楷體" w:eastAsia="標楷體" w:hAnsi="標楷體" w:cs="BiauKai" w:hint="eastAsia"/>
              </w:rPr>
              <w:t>。</w:t>
            </w:r>
          </w:p>
        </w:tc>
      </w:tr>
      <w:tr w:rsidR="00B96474" w:rsidRPr="00095876" w14:paraId="7DFFB1BE" w14:textId="77777777" w:rsidTr="008A27BB">
        <w:tc>
          <w:tcPr>
            <w:tcW w:w="1848" w:type="dxa"/>
            <w:tcBorders>
              <w:top w:val="single" w:sz="4" w:space="0" w:color="000000"/>
              <w:bottom w:val="single" w:sz="4" w:space="0" w:color="000000"/>
            </w:tcBorders>
          </w:tcPr>
          <w:p w14:paraId="493220EC" w14:textId="6F322C12" w:rsidR="00B96474" w:rsidRPr="00095876" w:rsidRDefault="00304F7B" w:rsidP="00B96474">
            <w:pPr>
              <w:spacing w:afterLines="50" w:after="180" w:line="0" w:lineRule="atLeast"/>
              <w:rPr>
                <w:rFonts w:ascii="標楷體" w:eastAsia="標楷體" w:hAnsi="標楷體" w:cs="BiauKai"/>
              </w:rPr>
            </w:pPr>
            <w:r>
              <w:rPr>
                <w:rFonts w:ascii="標楷體" w:eastAsia="標楷體" w:hAnsi="標楷體" w:cs="BiauKai"/>
              </w:rPr>
              <w:t>4</w:t>
            </w:r>
            <w:r w:rsidR="00B96474" w:rsidRPr="00095876">
              <w:rPr>
                <w:rFonts w:ascii="標楷體" w:eastAsia="標楷體" w:hAnsi="標楷體" w:cs="BiauKai"/>
              </w:rPr>
              <w:t>. 殘疾人士的就業及培訓支援</w:t>
            </w:r>
          </w:p>
        </w:tc>
        <w:tc>
          <w:tcPr>
            <w:tcW w:w="8075" w:type="dxa"/>
            <w:tcBorders>
              <w:top w:val="single" w:sz="4" w:space="0" w:color="000000"/>
              <w:bottom w:val="single" w:sz="4" w:space="0" w:color="000000"/>
            </w:tcBorders>
          </w:tcPr>
          <w:p w14:paraId="69C12DB2" w14:textId="10403ACD" w:rsidR="00B96474" w:rsidRPr="00095876" w:rsidRDefault="00607058"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在</w:t>
            </w:r>
            <w:r w:rsidR="004F7DB0">
              <w:rPr>
                <w:rFonts w:ascii="標楷體" w:eastAsia="標楷體" w:hAnsi="標楷體" w:cs="BiauKai" w:hint="eastAsia"/>
              </w:rPr>
              <w:t>創造</w:t>
            </w:r>
            <w:r w:rsidRPr="00095876">
              <w:rPr>
                <w:rFonts w:ascii="標楷體" w:eastAsia="標楷體" w:hAnsi="標楷體" w:cs="BiauKai"/>
              </w:rPr>
              <w:t>3萬個有時限性職位</w:t>
            </w:r>
            <w:r w:rsidR="004F7DB0">
              <w:rPr>
                <w:rFonts w:ascii="標楷體" w:eastAsia="標楷體" w:hAnsi="標楷體" w:cs="BiauKai" w:hint="eastAsia"/>
              </w:rPr>
              <w:t>的</w:t>
            </w:r>
            <w:r w:rsidRPr="00095876">
              <w:rPr>
                <w:rFonts w:ascii="標楷體" w:eastAsia="標楷體" w:hAnsi="標楷體" w:cs="BiauKai"/>
              </w:rPr>
              <w:t>措施內</w:t>
            </w:r>
            <w:r w:rsidRPr="00095876">
              <w:rPr>
                <w:rFonts w:ascii="標楷體" w:eastAsia="標楷體" w:hAnsi="標楷體" w:cs="BiauKai" w:hint="eastAsia"/>
              </w:rPr>
              <w:t>增設「就業指導員」職位</w:t>
            </w:r>
            <w:r w:rsidR="00532290">
              <w:rPr>
                <w:rFonts w:ascii="標楷體" w:eastAsia="標楷體" w:hAnsi="標楷體" w:cs="BiauKai" w:hint="eastAsia"/>
              </w:rPr>
              <w:t>。</w:t>
            </w:r>
          </w:p>
          <w:p w14:paraId="31262589" w14:textId="77777777" w:rsidR="00607058" w:rsidRPr="00095876" w:rsidRDefault="00607058"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提升勞工處就業展才能</w:t>
            </w:r>
            <w:proofErr w:type="gramStart"/>
            <w:r w:rsidRPr="00095876">
              <w:rPr>
                <w:rFonts w:ascii="標楷體" w:eastAsia="標楷體" w:hAnsi="標楷體" w:cs="BiauKai" w:hint="eastAsia"/>
              </w:rPr>
              <w:t>及社署3項</w:t>
            </w:r>
            <w:proofErr w:type="gramEnd"/>
            <w:r w:rsidRPr="00095876">
              <w:rPr>
                <w:rFonts w:ascii="標楷體" w:eastAsia="標楷體" w:hAnsi="標楷體" w:cs="BiauKai" w:hint="eastAsia"/>
              </w:rPr>
              <w:t>殘疾人士就業計劃的工資補助。</w:t>
            </w:r>
          </w:p>
          <w:p w14:paraId="1442C730" w14:textId="2942EF41" w:rsidR="00607058" w:rsidRPr="00095876" w:rsidRDefault="004F7DB0"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Pr>
                <w:rFonts w:ascii="標楷體" w:eastAsia="標楷體" w:hAnsi="標楷體" w:cs="BiauKai" w:hint="eastAsia"/>
              </w:rPr>
              <w:t>向</w:t>
            </w:r>
            <w:r w:rsidR="00607058" w:rsidRPr="00095876">
              <w:rPr>
                <w:rFonts w:ascii="標楷體" w:eastAsia="標楷體" w:hAnsi="標楷體" w:cs="BiauKai"/>
              </w:rPr>
              <w:t>服務機構</w:t>
            </w:r>
            <w:r>
              <w:rPr>
                <w:rFonts w:ascii="標楷體" w:eastAsia="標楷體" w:hAnsi="標楷體" w:cs="BiauKai" w:hint="eastAsia"/>
              </w:rPr>
              <w:t>增撥資源</w:t>
            </w:r>
            <w:r w:rsidR="00607058" w:rsidRPr="00095876">
              <w:rPr>
                <w:rFonts w:ascii="標楷體" w:eastAsia="標楷體" w:hAnsi="標楷體" w:cs="BiauKai"/>
              </w:rPr>
              <w:t>，</w:t>
            </w:r>
            <w:proofErr w:type="gramStart"/>
            <w:r>
              <w:rPr>
                <w:rFonts w:ascii="標楷體" w:eastAsia="標楷體" w:hAnsi="標楷體" w:cs="BiauKai" w:hint="eastAsia"/>
              </w:rPr>
              <w:t>加</w:t>
            </w:r>
            <w:r w:rsidR="00607058" w:rsidRPr="00095876">
              <w:rPr>
                <w:rFonts w:ascii="標楷體" w:eastAsia="標楷體" w:hAnsi="標楷體" w:cs="BiauKai"/>
              </w:rPr>
              <w:t>設和發展</w:t>
            </w:r>
            <w:proofErr w:type="gramEnd"/>
            <w:r w:rsidR="00607058" w:rsidRPr="00095876">
              <w:rPr>
                <w:rFonts w:ascii="標楷體" w:eastAsia="標楷體" w:hAnsi="標楷體" w:cs="BiauKai"/>
              </w:rPr>
              <w:t>「</w:t>
            </w:r>
            <w:r w:rsidR="00607058" w:rsidRPr="00095876">
              <w:rPr>
                <w:rFonts w:ascii="標楷體" w:eastAsia="標楷體" w:hAnsi="標楷體" w:cs="BiauKai" w:hint="eastAsia"/>
              </w:rPr>
              <w:t>朋輩支援員</w:t>
            </w:r>
            <w:r w:rsidR="00607058" w:rsidRPr="00095876">
              <w:rPr>
                <w:rFonts w:ascii="標楷體" w:eastAsia="標楷體" w:hAnsi="標楷體" w:cs="BiauKai"/>
              </w:rPr>
              <w:t>」服務模式</w:t>
            </w:r>
            <w:r w:rsidR="00607058" w:rsidRPr="00095876">
              <w:rPr>
                <w:rFonts w:ascii="標楷體" w:eastAsia="標楷體" w:hAnsi="標楷體" w:cs="BiauKai" w:hint="eastAsia"/>
              </w:rPr>
              <w:t>。</w:t>
            </w:r>
          </w:p>
          <w:p w14:paraId="46682C2A" w14:textId="07E14FB5" w:rsidR="00607058" w:rsidRPr="00095876" w:rsidRDefault="00607058"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放寬殘疾人士修讀僱員再培訓局</w:t>
            </w:r>
            <w:r w:rsidRPr="00095876">
              <w:rPr>
                <w:rFonts w:ascii="標楷體" w:eastAsia="標楷體" w:hAnsi="標楷體" w:cs="BiauKai" w:hint="eastAsia"/>
              </w:rPr>
              <w:t>內</w:t>
            </w:r>
            <w:r w:rsidRPr="00095876">
              <w:rPr>
                <w:rFonts w:ascii="標楷體" w:eastAsia="標楷體" w:hAnsi="標楷體" w:cs="BiauKai" w:hint="eastAsia"/>
                <w:color w:val="000000" w:themeColor="text1"/>
              </w:rPr>
              <w:t>就業掛鈎課程</w:t>
            </w:r>
            <w:r w:rsidR="004F7DB0">
              <w:rPr>
                <w:rFonts w:ascii="標楷體" w:eastAsia="標楷體" w:hAnsi="標楷體" w:cs="BiauKai" w:hint="eastAsia"/>
                <w:color w:val="000000" w:themeColor="text1"/>
              </w:rPr>
              <w:t>次數</w:t>
            </w:r>
            <w:r w:rsidRPr="00095876">
              <w:rPr>
                <w:rFonts w:ascii="標楷體" w:eastAsia="標楷體" w:hAnsi="標楷體" w:cs="BiauKai" w:hint="eastAsia"/>
              </w:rPr>
              <w:t>的</w:t>
            </w:r>
            <w:r w:rsidRPr="00095876">
              <w:rPr>
                <w:rFonts w:ascii="標楷體" w:eastAsia="標楷體" w:hAnsi="標楷體" w:cs="BiauKai"/>
              </w:rPr>
              <w:t>限制</w:t>
            </w:r>
            <w:r w:rsidRPr="00095876">
              <w:rPr>
                <w:rFonts w:ascii="標楷體" w:eastAsia="標楷體" w:hAnsi="標楷體" w:cs="BiauKai" w:hint="eastAsia"/>
              </w:rPr>
              <w:t>。</w:t>
            </w:r>
          </w:p>
          <w:p w14:paraId="256C3D5C" w14:textId="69BB83FB" w:rsidR="00607058" w:rsidRPr="00095876" w:rsidRDefault="00607058"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rPr>
              <w:t>僱員再培訓局增加非課時實習計劃，延長殘疾學員實習時間</w:t>
            </w:r>
            <w:r w:rsidRPr="00095876">
              <w:rPr>
                <w:rFonts w:ascii="標楷體" w:eastAsia="標楷體" w:hAnsi="標楷體" w:cs="BiauKai" w:hint="eastAsia"/>
              </w:rPr>
              <w:t>。</w:t>
            </w:r>
          </w:p>
          <w:p w14:paraId="7DE137F3" w14:textId="0B7564CD" w:rsidR="007D4F3F" w:rsidRPr="00095876" w:rsidRDefault="00EE1203" w:rsidP="00304F7B">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Pr>
                <w:rFonts w:ascii="標楷體" w:eastAsia="標楷體" w:hAnsi="標楷體" w:cs="BiauKai" w:hint="eastAsia"/>
              </w:rPr>
              <w:t>確保</w:t>
            </w:r>
            <w:r w:rsidR="007D4F3F" w:rsidRPr="00095876">
              <w:rPr>
                <w:rFonts w:ascii="標楷體" w:eastAsia="標楷體" w:hAnsi="標楷體" w:cs="BiauKai"/>
              </w:rPr>
              <w:t>僱員再培訓局</w:t>
            </w:r>
            <w:r>
              <w:rPr>
                <w:rFonts w:ascii="標楷體" w:eastAsia="標楷體" w:hAnsi="標楷體" w:cs="BiauKai" w:hint="eastAsia"/>
              </w:rPr>
              <w:t>的</w:t>
            </w:r>
            <w:r w:rsidR="007D4F3F" w:rsidRPr="00095876">
              <w:rPr>
                <w:rFonts w:ascii="標楷體" w:eastAsia="標楷體" w:hAnsi="標楷體" w:cs="BiauKai" w:hint="eastAsia"/>
              </w:rPr>
              <w:t>課程</w:t>
            </w:r>
            <w:r w:rsidR="002C103F">
              <w:rPr>
                <w:rFonts w:ascii="標楷體" w:eastAsia="標楷體" w:hAnsi="標楷體" w:cs="BiauKai" w:hint="eastAsia"/>
              </w:rPr>
              <w:t>利便</w:t>
            </w:r>
            <w:r>
              <w:rPr>
                <w:rFonts w:ascii="標楷體" w:eastAsia="標楷體" w:hAnsi="標楷體" w:cs="BiauKai" w:hint="eastAsia"/>
              </w:rPr>
              <w:t>殘疾人士</w:t>
            </w:r>
            <w:r w:rsidR="002C103F">
              <w:rPr>
                <w:rFonts w:ascii="標楷體" w:eastAsia="標楷體" w:hAnsi="標楷體" w:cs="BiauKai" w:hint="eastAsia"/>
              </w:rPr>
              <w:t>報讀</w:t>
            </w:r>
            <w:r w:rsidR="007D4F3F" w:rsidRPr="00095876">
              <w:rPr>
                <w:rFonts w:ascii="標楷體" w:eastAsia="標楷體" w:hAnsi="標楷體" w:cs="BiauKai" w:hint="eastAsia"/>
              </w:rPr>
              <w:t>。</w:t>
            </w:r>
          </w:p>
          <w:p w14:paraId="2325D8ED" w14:textId="12D6A8DD" w:rsidR="00607058" w:rsidRPr="00095876" w:rsidRDefault="00607058" w:rsidP="00BF5666">
            <w:pPr>
              <w:widowControl w:val="0"/>
              <w:numPr>
                <w:ilvl w:val="0"/>
                <w:numId w:val="33"/>
              </w:numPr>
              <w:pBdr>
                <w:top w:val="nil"/>
                <w:left w:val="nil"/>
                <w:bottom w:val="nil"/>
                <w:right w:val="nil"/>
                <w:between w:val="nil"/>
              </w:pBdr>
              <w:spacing w:afterLines="20" w:after="72" w:line="0" w:lineRule="atLeast"/>
              <w:ind w:left="602" w:hanging="602"/>
              <w:jc w:val="both"/>
              <w:rPr>
                <w:rFonts w:ascii="標楷體" w:eastAsia="標楷體" w:hAnsi="標楷體" w:cs="BiauKai"/>
              </w:rPr>
            </w:pPr>
            <w:r w:rsidRPr="00095876">
              <w:rPr>
                <w:rFonts w:ascii="標楷體" w:eastAsia="標楷體" w:hAnsi="標楷體" w:cs="BiauKai" w:hint="eastAsia"/>
              </w:rPr>
              <w:t>在政府及公營機構採購貨品和服務的公開招標中，加入「聘用殘疾人士」和「向已聘用殘疾人士的社會企業購買服務」作為評核標準。</w:t>
            </w:r>
          </w:p>
        </w:tc>
      </w:tr>
      <w:tr w:rsidR="005427E9" w:rsidRPr="00095876" w14:paraId="4987F1A0" w14:textId="77777777" w:rsidTr="008A27BB">
        <w:tc>
          <w:tcPr>
            <w:tcW w:w="1848" w:type="dxa"/>
            <w:tcBorders>
              <w:top w:val="single" w:sz="4" w:space="0" w:color="000000"/>
              <w:bottom w:val="single" w:sz="4" w:space="0" w:color="000000"/>
            </w:tcBorders>
          </w:tcPr>
          <w:p w14:paraId="6EB974CA" w14:textId="6848324E" w:rsidR="005427E9" w:rsidRPr="00095876" w:rsidRDefault="00304F7B" w:rsidP="00B96474">
            <w:pPr>
              <w:spacing w:afterLines="50" w:after="180" w:line="0" w:lineRule="atLeast"/>
              <w:rPr>
                <w:rFonts w:ascii="標楷體" w:eastAsia="標楷體" w:hAnsi="標楷體" w:cs="BiauKai"/>
              </w:rPr>
            </w:pPr>
            <w:r>
              <w:rPr>
                <w:rFonts w:ascii="標楷體" w:eastAsia="標楷體" w:hAnsi="標楷體" w:cs="BiauKai"/>
              </w:rPr>
              <w:t>5</w:t>
            </w:r>
            <w:r w:rsidR="005427E9" w:rsidRPr="00095876">
              <w:rPr>
                <w:rFonts w:ascii="標楷體" w:eastAsia="標楷體" w:hAnsi="標楷體" w:cs="BiauKai" w:hint="eastAsia"/>
              </w:rPr>
              <w:t>. 罕見病患和退化疾病支援</w:t>
            </w:r>
          </w:p>
        </w:tc>
        <w:tc>
          <w:tcPr>
            <w:tcW w:w="8075" w:type="dxa"/>
            <w:tcBorders>
              <w:top w:val="single" w:sz="4" w:space="0" w:color="000000"/>
              <w:bottom w:val="single" w:sz="4" w:space="0" w:color="000000"/>
            </w:tcBorders>
          </w:tcPr>
          <w:p w14:paraId="3BBFD7FA" w14:textId="77777777" w:rsidR="005427E9" w:rsidRPr="00095876" w:rsidRDefault="00607058" w:rsidP="00304F7B">
            <w:pPr>
              <w:pStyle w:val="a3"/>
              <w:widowControl w:val="0"/>
              <w:numPr>
                <w:ilvl w:val="0"/>
                <w:numId w:val="34"/>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加強罕見疾病和退化性疾病的教育和推廣。</w:t>
            </w:r>
          </w:p>
          <w:p w14:paraId="0EA7110D" w14:textId="306E6F3F" w:rsidR="00607058" w:rsidRPr="00095876" w:rsidRDefault="00607058" w:rsidP="00304F7B">
            <w:pPr>
              <w:pStyle w:val="a3"/>
              <w:widowControl w:val="0"/>
              <w:numPr>
                <w:ilvl w:val="0"/>
                <w:numId w:val="34"/>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及早鑑定和檢測特定的長期病患（包括罕</w:t>
            </w:r>
            <w:r w:rsidR="00577A42">
              <w:rPr>
                <w:rFonts w:ascii="標楷體" w:eastAsia="標楷體" w:hAnsi="標楷體" w:cs="BiauKai" w:hint="eastAsia"/>
              </w:rPr>
              <w:t>見</w:t>
            </w:r>
            <w:r w:rsidRPr="00095876">
              <w:rPr>
                <w:rFonts w:ascii="標楷體" w:eastAsia="標楷體" w:hAnsi="標楷體" w:cs="BiauKai" w:hint="eastAsia"/>
              </w:rPr>
              <w:t>病患），適時投入醫療或復康支援。</w:t>
            </w:r>
          </w:p>
          <w:p w14:paraId="13AFBC08" w14:textId="17AE8B72" w:rsidR="00607058" w:rsidRPr="00095876" w:rsidRDefault="00607058" w:rsidP="00304F7B">
            <w:pPr>
              <w:pStyle w:val="a3"/>
              <w:widowControl w:val="0"/>
              <w:numPr>
                <w:ilvl w:val="0"/>
                <w:numId w:val="34"/>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proofErr w:type="gramStart"/>
            <w:r w:rsidRPr="00095876">
              <w:rPr>
                <w:rFonts w:ascii="標楷體" w:eastAsia="標楷體" w:hAnsi="標楷體" w:cs="BiauKai" w:hint="eastAsia"/>
              </w:rPr>
              <w:t>為確診</w:t>
            </w:r>
            <w:proofErr w:type="gramEnd"/>
            <w:r w:rsidRPr="00095876">
              <w:rPr>
                <w:rFonts w:ascii="標楷體" w:eastAsia="標楷體" w:hAnsi="標楷體" w:cs="BiauKai" w:hint="eastAsia"/>
              </w:rPr>
              <w:t>患者提供個案管理和綜合家庭服務支援。</w:t>
            </w:r>
          </w:p>
          <w:p w14:paraId="5BC256C7" w14:textId="0D09C898" w:rsidR="00607058" w:rsidRPr="00095876" w:rsidRDefault="00607058" w:rsidP="00BF5666">
            <w:pPr>
              <w:pStyle w:val="a3"/>
              <w:widowControl w:val="0"/>
              <w:numPr>
                <w:ilvl w:val="0"/>
                <w:numId w:val="34"/>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為60歲以下的罕見疾病和退化性疾病患者提供離院支援服務和持續復康的服務。</w:t>
            </w:r>
          </w:p>
        </w:tc>
      </w:tr>
      <w:tr w:rsidR="00B96474" w:rsidRPr="00095876" w14:paraId="05E8A9DC" w14:textId="77777777" w:rsidTr="008A27BB">
        <w:tc>
          <w:tcPr>
            <w:tcW w:w="1848" w:type="dxa"/>
            <w:tcBorders>
              <w:top w:val="single" w:sz="4" w:space="0" w:color="000000"/>
              <w:bottom w:val="single" w:sz="4" w:space="0" w:color="000000"/>
            </w:tcBorders>
          </w:tcPr>
          <w:p w14:paraId="289190A2" w14:textId="77C44A50" w:rsidR="00B96474" w:rsidRPr="00095876" w:rsidRDefault="00304F7B" w:rsidP="00B96474">
            <w:pPr>
              <w:spacing w:afterLines="50" w:after="180" w:line="0" w:lineRule="atLeast"/>
              <w:rPr>
                <w:rFonts w:ascii="標楷體" w:eastAsia="標楷體" w:hAnsi="標楷體" w:cs="BiauKai"/>
              </w:rPr>
            </w:pPr>
            <w:r>
              <w:rPr>
                <w:rFonts w:ascii="標楷體" w:eastAsia="標楷體" w:hAnsi="標楷體" w:cs="BiauKai"/>
              </w:rPr>
              <w:lastRenderedPageBreak/>
              <w:t>6</w:t>
            </w:r>
            <w:r w:rsidR="00B96474" w:rsidRPr="00095876">
              <w:rPr>
                <w:rFonts w:ascii="標楷體" w:eastAsia="標楷體" w:hAnsi="標楷體" w:cs="BiauKai"/>
              </w:rPr>
              <w:t>. 殘疾人士</w:t>
            </w:r>
            <w:r w:rsidR="00EE3128">
              <w:rPr>
                <w:rFonts w:ascii="標楷體" w:eastAsia="標楷體" w:hAnsi="標楷體" w:cs="BiauKai" w:hint="eastAsia"/>
              </w:rPr>
              <w:t>和長期病患者</w:t>
            </w:r>
            <w:r w:rsidR="00B96474" w:rsidRPr="00095876">
              <w:rPr>
                <w:rFonts w:ascii="標楷體" w:eastAsia="標楷體" w:hAnsi="標楷體" w:cs="BiauKai"/>
              </w:rPr>
              <w:t>的社區</w:t>
            </w:r>
            <w:r w:rsidR="00EE3128">
              <w:rPr>
                <w:rFonts w:ascii="標楷體" w:eastAsia="標楷體" w:hAnsi="標楷體" w:cs="BiauKai" w:hint="eastAsia"/>
              </w:rPr>
              <w:t>和健康</w:t>
            </w:r>
            <w:r w:rsidR="00B96474" w:rsidRPr="00095876">
              <w:rPr>
                <w:rFonts w:ascii="標楷體" w:eastAsia="標楷體" w:hAnsi="標楷體" w:cs="BiauKai"/>
              </w:rPr>
              <w:t>支援</w:t>
            </w:r>
          </w:p>
        </w:tc>
        <w:tc>
          <w:tcPr>
            <w:tcW w:w="8075" w:type="dxa"/>
            <w:tcBorders>
              <w:top w:val="single" w:sz="4" w:space="0" w:color="000000"/>
              <w:bottom w:val="single" w:sz="4" w:space="0" w:color="000000"/>
            </w:tcBorders>
          </w:tcPr>
          <w:p w14:paraId="60AF3EBC" w14:textId="4B612EC2" w:rsidR="00A254EF" w:rsidRPr="00095876" w:rsidRDefault="00607058" w:rsidP="00304F7B">
            <w:pPr>
              <w:pStyle w:val="a3"/>
              <w:widowControl w:val="0"/>
              <w:numPr>
                <w:ilvl w:val="0"/>
                <w:numId w:val="35"/>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制定病人自助組織的可持續發展策略，包括在各區設立自助組織發展中心或自助組織共享空間和定期</w:t>
            </w:r>
            <w:proofErr w:type="gramStart"/>
            <w:r w:rsidRPr="00095876">
              <w:rPr>
                <w:rFonts w:ascii="標楷體" w:eastAsia="標楷體" w:hAnsi="標楷體" w:cs="BiauKai" w:hint="eastAsia"/>
              </w:rPr>
              <w:t>檢討社署</w:t>
            </w:r>
            <w:proofErr w:type="gramEnd"/>
            <w:r w:rsidRPr="00095876">
              <w:rPr>
                <w:rFonts w:ascii="標楷體" w:eastAsia="標楷體" w:hAnsi="標楷體" w:cs="BiauKai" w:hint="eastAsia"/>
              </w:rPr>
              <w:t>「殘疾人士／病人自助組織資助計劃」。</w:t>
            </w:r>
          </w:p>
          <w:p w14:paraId="4038AA35" w14:textId="57057B8B" w:rsidR="00607058" w:rsidRPr="00095876" w:rsidRDefault="00607058" w:rsidP="00304F7B">
            <w:pPr>
              <w:pStyle w:val="a3"/>
              <w:widowControl w:val="0"/>
              <w:numPr>
                <w:ilvl w:val="0"/>
                <w:numId w:val="35"/>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重新研究「社區復康和照顧服務</w:t>
            </w:r>
            <w:proofErr w:type="gramStart"/>
            <w:r w:rsidRPr="00095876">
              <w:rPr>
                <w:rFonts w:ascii="標楷體" w:eastAsia="標楷體" w:hAnsi="標楷體" w:cs="BiauKai" w:hint="eastAsia"/>
              </w:rPr>
              <w:t>券</w:t>
            </w:r>
            <w:proofErr w:type="gramEnd"/>
            <w:r w:rsidRPr="00095876">
              <w:rPr>
                <w:rFonts w:ascii="標楷體" w:eastAsia="標楷體" w:hAnsi="標楷體" w:cs="BiauKai" w:hint="eastAsia"/>
              </w:rPr>
              <w:t>」的可行性，並投放資源發展社區復康和照顧服務。</w:t>
            </w:r>
          </w:p>
          <w:p w14:paraId="2F8A28B5" w14:textId="77777777" w:rsidR="00607058" w:rsidRDefault="007D4F3F" w:rsidP="00BF5666">
            <w:pPr>
              <w:pStyle w:val="a3"/>
              <w:widowControl w:val="0"/>
              <w:numPr>
                <w:ilvl w:val="0"/>
                <w:numId w:val="35"/>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095876">
              <w:rPr>
                <w:rFonts w:ascii="標楷體" w:eastAsia="標楷體" w:hAnsi="標楷體" w:cs="BiauKai" w:hint="eastAsia"/>
              </w:rPr>
              <w:t>延長社區日間照顧和</w:t>
            </w:r>
            <w:proofErr w:type="gramStart"/>
            <w:r w:rsidRPr="00095876">
              <w:rPr>
                <w:rFonts w:ascii="標楷體" w:eastAsia="標楷體" w:hAnsi="標楷體" w:cs="BiauKai" w:hint="eastAsia"/>
              </w:rPr>
              <w:t>復康</w:t>
            </w:r>
            <w:proofErr w:type="gramEnd"/>
            <w:r w:rsidRPr="00095876">
              <w:rPr>
                <w:rFonts w:ascii="標楷體" w:eastAsia="標楷體" w:hAnsi="標楷體" w:cs="BiauKai" w:hint="eastAsia"/>
              </w:rPr>
              <w:t>服務的服務時間</w:t>
            </w:r>
            <w:r w:rsidR="002A04BC">
              <w:rPr>
                <w:rFonts w:ascii="標楷體" w:eastAsia="標楷體" w:hAnsi="標楷體" w:cs="BiauKai" w:hint="eastAsia"/>
              </w:rPr>
              <w:t>。</w:t>
            </w:r>
          </w:p>
          <w:p w14:paraId="4959679C" w14:textId="0AD9CAB4" w:rsidR="00D102E6" w:rsidRPr="00095876" w:rsidRDefault="00BF5666" w:rsidP="00BF5666">
            <w:pPr>
              <w:pStyle w:val="a3"/>
              <w:widowControl w:val="0"/>
              <w:numPr>
                <w:ilvl w:val="0"/>
                <w:numId w:val="35"/>
              </w:numPr>
              <w:pBdr>
                <w:top w:val="nil"/>
                <w:left w:val="nil"/>
                <w:bottom w:val="nil"/>
                <w:right w:val="nil"/>
                <w:between w:val="nil"/>
              </w:pBdr>
              <w:spacing w:afterLines="20" w:after="72" w:line="0" w:lineRule="atLeast"/>
              <w:ind w:leftChars="0" w:left="602" w:hanging="602"/>
              <w:jc w:val="both"/>
              <w:rPr>
                <w:rFonts w:ascii="標楷體" w:eastAsia="標楷體" w:hAnsi="標楷體" w:cs="BiauKai"/>
              </w:rPr>
            </w:pPr>
            <w:r w:rsidRPr="00EE3128">
              <w:rPr>
                <w:rFonts w:ascii="標楷體" w:eastAsia="標楷體" w:hAnsi="標楷體" w:cs="BiauKai" w:hint="eastAsia"/>
              </w:rPr>
              <w:t>建立地區康健中心</w:t>
            </w:r>
            <w:r w:rsidR="00EE3128" w:rsidRPr="00EE3128">
              <w:rPr>
                <w:rFonts w:ascii="標楷體" w:eastAsia="標楷體" w:hAnsi="標楷體" w:cs="BiauKai" w:hint="eastAsia"/>
              </w:rPr>
              <w:t>和地區康健站與離院支援服務的有效協作模式。</w:t>
            </w:r>
          </w:p>
        </w:tc>
      </w:tr>
    </w:tbl>
    <w:p w14:paraId="291F9D9A" w14:textId="77777777" w:rsidR="00370695" w:rsidRPr="00ED4EE7" w:rsidRDefault="00370695"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p>
    <w:p w14:paraId="0C5E5A05" w14:textId="77777777" w:rsidR="00370695" w:rsidRPr="00095876" w:rsidRDefault="00370695">
      <w:pPr>
        <w:rPr>
          <w:rFonts w:ascii="標楷體" w:eastAsia="標楷體" w:hAnsi="標楷體" w:cs="Times New Roman"/>
          <w:b/>
          <w:color w:val="000000" w:themeColor="text1"/>
          <w:szCs w:val="24"/>
        </w:rPr>
      </w:pPr>
      <w:r w:rsidRPr="00095876">
        <w:rPr>
          <w:rFonts w:ascii="標楷體" w:eastAsia="標楷體" w:hAnsi="標楷體" w:cs="Times New Roman"/>
          <w:b/>
          <w:color w:val="000000" w:themeColor="text1"/>
          <w:szCs w:val="24"/>
        </w:rPr>
        <w:br w:type="page"/>
      </w:r>
    </w:p>
    <w:p w14:paraId="3EEB32D1" w14:textId="761F4B5E" w:rsidR="00304F7B" w:rsidRPr="00095876" w:rsidRDefault="00304F7B" w:rsidP="00304F7B">
      <w:pPr>
        <w:spacing w:beforeLines="150" w:before="540" w:afterLines="50" w:after="180"/>
        <w:rPr>
          <w:rFonts w:ascii="標楷體" w:eastAsia="標楷體" w:hAnsi="標楷體" w:cs="Times New Roman"/>
          <w:b/>
          <w:color w:val="000000" w:themeColor="text1"/>
          <w:szCs w:val="24"/>
        </w:rPr>
      </w:pPr>
      <w:r w:rsidRPr="00095876">
        <w:rPr>
          <w:rFonts w:ascii="標楷體" w:eastAsia="標楷體" w:hAnsi="標楷體" w:cs="Times New Roman" w:hint="eastAsia"/>
          <w:b/>
          <w:snapToGrid w:val="0"/>
          <w:color w:val="000000" w:themeColor="text1"/>
          <w:kern w:val="0"/>
          <w:szCs w:val="24"/>
        </w:rPr>
        <w:lastRenderedPageBreak/>
        <w:t>（</w:t>
      </w:r>
      <w:r>
        <w:rPr>
          <w:rFonts w:ascii="標楷體" w:eastAsia="標楷體" w:hAnsi="標楷體" w:cs="Times New Roman"/>
          <w:b/>
          <w:snapToGrid w:val="0"/>
          <w:color w:val="000000" w:themeColor="text1"/>
          <w:kern w:val="0"/>
          <w:szCs w:val="24"/>
        </w:rPr>
        <w:t>1</w:t>
      </w:r>
      <w:r w:rsidRPr="00095876">
        <w:rPr>
          <w:rFonts w:ascii="標楷體" w:eastAsia="標楷體" w:hAnsi="標楷體" w:cs="Times New Roman" w:hint="eastAsia"/>
          <w:b/>
          <w:snapToGrid w:val="0"/>
          <w:color w:val="000000" w:themeColor="text1"/>
          <w:kern w:val="0"/>
          <w:szCs w:val="24"/>
        </w:rPr>
        <w:t>）</w:t>
      </w:r>
      <w:r w:rsidRPr="00095876">
        <w:rPr>
          <w:rFonts w:ascii="標楷體" w:eastAsia="標楷體" w:hAnsi="標楷體" w:cs="Times New Roman"/>
          <w:b/>
          <w:snapToGrid w:val="0"/>
          <w:color w:val="000000" w:themeColor="text1"/>
          <w:kern w:val="0"/>
          <w:szCs w:val="24"/>
        </w:rPr>
        <w:tab/>
      </w:r>
      <w:r w:rsidRPr="00095876">
        <w:rPr>
          <w:rFonts w:ascii="標楷體" w:eastAsia="標楷體" w:hAnsi="標楷體" w:cs="Times New Roman" w:hint="eastAsia"/>
          <w:b/>
          <w:color w:val="000000" w:themeColor="text1"/>
          <w:szCs w:val="24"/>
        </w:rPr>
        <w:t>無障礙出行</w:t>
      </w:r>
    </w:p>
    <w:p w14:paraId="60095C22" w14:textId="72CCCD07" w:rsidR="00304F7B" w:rsidRPr="00095876" w:rsidRDefault="00304F7B" w:rsidP="00304F7B">
      <w:pPr>
        <w:pStyle w:val="af2"/>
        <w:snapToGrid/>
        <w:spacing w:afterLines="50" w:after="180"/>
        <w:jc w:val="both"/>
        <w:rPr>
          <w:rFonts w:ascii="標楷體" w:eastAsia="標楷體" w:hAnsi="標楷體" w:cs="BiauKai"/>
          <w:sz w:val="24"/>
          <w:szCs w:val="24"/>
        </w:rPr>
      </w:pPr>
      <w:r w:rsidRPr="00095876">
        <w:rPr>
          <w:rFonts w:ascii="標楷體" w:eastAsia="標楷體" w:hAnsi="標楷體" w:cs="BiauKai" w:hint="eastAsia"/>
          <w:sz w:val="24"/>
          <w:szCs w:val="24"/>
        </w:rPr>
        <w:t>殘疾人士應與一般人士有同等的出行權利。社區環境的無障礙狀況</w:t>
      </w:r>
      <w:r w:rsidR="00FF4940">
        <w:rPr>
          <w:rFonts w:ascii="標楷體" w:eastAsia="標楷體" w:hAnsi="標楷體" w:cs="BiauKai" w:hint="eastAsia"/>
          <w:sz w:val="24"/>
          <w:szCs w:val="24"/>
        </w:rPr>
        <w:t>嚴重</w:t>
      </w:r>
      <w:r w:rsidRPr="00095876">
        <w:rPr>
          <w:rFonts w:ascii="標楷體" w:eastAsia="標楷體" w:hAnsi="標楷體" w:cs="BiauKai" w:hint="eastAsia"/>
          <w:sz w:val="24"/>
          <w:szCs w:val="24"/>
        </w:rPr>
        <w:t>影響殘疾人士能否平等參與</w:t>
      </w:r>
      <w:r w:rsidRPr="00095876">
        <w:rPr>
          <w:rFonts w:ascii="標楷體" w:eastAsia="標楷體" w:hAnsi="標楷體" w:cs="BiauKai"/>
          <w:sz w:val="24"/>
          <w:szCs w:val="24"/>
        </w:rPr>
        <w:t>。</w:t>
      </w:r>
      <w:r w:rsidRPr="00095876">
        <w:rPr>
          <w:rFonts w:ascii="標楷體" w:eastAsia="標楷體" w:hAnsi="標楷體" w:cs="BiauKai" w:hint="eastAsia"/>
          <w:sz w:val="24"/>
          <w:szCs w:val="24"/>
        </w:rPr>
        <w:t>當中，公共交通、通道和旅遊設施是無障礙出</w:t>
      </w:r>
      <w:proofErr w:type="gramStart"/>
      <w:r w:rsidRPr="00095876">
        <w:rPr>
          <w:rFonts w:ascii="標楷體" w:eastAsia="標楷體" w:hAnsi="標楷體" w:cs="BiauKai" w:hint="eastAsia"/>
          <w:sz w:val="24"/>
          <w:szCs w:val="24"/>
        </w:rPr>
        <w:t>行旅運鏈的</w:t>
      </w:r>
      <w:proofErr w:type="gramEnd"/>
      <w:r w:rsidRPr="00095876">
        <w:rPr>
          <w:rFonts w:ascii="標楷體" w:eastAsia="標楷體" w:hAnsi="標楷體" w:cs="BiauKai" w:hint="eastAsia"/>
          <w:sz w:val="24"/>
          <w:szCs w:val="24"/>
        </w:rPr>
        <w:t>重要元素。</w:t>
      </w:r>
      <w:r w:rsidRPr="00095876">
        <w:rPr>
          <w:rFonts w:ascii="標楷體" w:eastAsia="標楷體" w:hAnsi="標楷體" w:cs="BiauKai" w:hint="eastAsia"/>
          <w:sz w:val="24"/>
        </w:rPr>
        <w:t>本會就此範疇提出以下的建議。</w:t>
      </w:r>
    </w:p>
    <w:p w14:paraId="622066E1" w14:textId="77777777" w:rsidR="00304F7B" w:rsidRPr="00095876" w:rsidRDefault="00304F7B" w:rsidP="001E4C0E">
      <w:pPr>
        <w:spacing w:beforeLines="100" w:before="360" w:afterLines="50" w:after="180"/>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color w:val="000000" w:themeColor="text1"/>
          <w:szCs w:val="24"/>
        </w:rPr>
        <w:t>本會建議</w:t>
      </w:r>
      <w:r w:rsidRPr="00095876">
        <w:rPr>
          <w:rFonts w:ascii="標楷體" w:eastAsia="標楷體" w:hAnsi="標楷體" w:cs="Times New Roman" w:hint="eastAsia"/>
          <w:color w:val="000000" w:themeColor="text1"/>
          <w:szCs w:val="24"/>
          <w:lang w:eastAsia="zh-HK"/>
        </w:rPr>
        <w:t>：</w:t>
      </w:r>
    </w:p>
    <w:p w14:paraId="2B750DB8" w14:textId="77777777" w:rsidR="001E4C0E" w:rsidRPr="00095876" w:rsidRDefault="001E4C0E" w:rsidP="001E4C0E">
      <w:pPr>
        <w:spacing w:afterLines="50" w:after="180"/>
        <w:jc w:val="both"/>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snapToGrid w:val="0"/>
          <w:color w:val="000000" w:themeColor="text1"/>
          <w:kern w:val="0"/>
          <w:szCs w:val="24"/>
        </w:rPr>
        <w:t>（</w:t>
      </w:r>
      <w:r w:rsidRPr="00095876">
        <w:rPr>
          <w:rFonts w:ascii="標楷體" w:eastAsia="標楷體" w:hAnsi="標楷體" w:cs="Times New Roman"/>
          <w:snapToGrid w:val="0"/>
          <w:color w:val="000000" w:themeColor="text1"/>
          <w:kern w:val="0"/>
          <w:szCs w:val="24"/>
        </w:rPr>
        <w:t>無障礙</w:t>
      </w:r>
      <w:r w:rsidRPr="00095876">
        <w:rPr>
          <w:rFonts w:ascii="標楷體" w:eastAsia="標楷體" w:hAnsi="標楷體" w:cs="Times New Roman" w:hint="eastAsia"/>
          <w:snapToGrid w:val="0"/>
          <w:color w:val="000000" w:themeColor="text1"/>
          <w:kern w:val="0"/>
          <w:szCs w:val="24"/>
        </w:rPr>
        <w:t>通道及旅遊設施）</w:t>
      </w:r>
    </w:p>
    <w:p w14:paraId="48E38499" w14:textId="3A565AB4" w:rsidR="001E4C0E" w:rsidRPr="00095876" w:rsidRDefault="001E4C0E" w:rsidP="001E4C0E">
      <w:pPr>
        <w:pStyle w:val="a3"/>
        <w:numPr>
          <w:ilvl w:val="0"/>
          <w:numId w:val="24"/>
        </w:numPr>
        <w:spacing w:afterLines="50" w:after="180"/>
        <w:ind w:leftChars="0" w:left="709" w:hanging="709"/>
        <w:jc w:val="both"/>
        <w:rPr>
          <w:rFonts w:ascii="標楷體" w:eastAsia="標楷體" w:hAnsi="標楷體" w:cs="Times New Roman"/>
          <w:snapToGrid w:val="0"/>
          <w:color w:val="000000" w:themeColor="text1"/>
          <w:kern w:val="0"/>
        </w:rPr>
      </w:pPr>
      <w:r w:rsidRPr="008867C0">
        <w:rPr>
          <w:rFonts w:ascii="標楷體" w:eastAsia="標楷體" w:hAnsi="標楷體" w:cs="Times New Roman" w:hint="eastAsia"/>
          <w:snapToGrid w:val="0"/>
          <w:color w:val="000000" w:themeColor="text1"/>
          <w:kern w:val="0"/>
        </w:rPr>
        <w:t>開展</w:t>
      </w:r>
      <w:r w:rsidRPr="00095876">
        <w:rPr>
          <w:rFonts w:ascii="標楷體" w:eastAsia="標楷體" w:hAnsi="標楷體" w:cs="Times New Roman" w:hint="eastAsia"/>
          <w:snapToGrid w:val="0"/>
          <w:color w:val="000000" w:themeColor="text1"/>
          <w:kern w:val="0"/>
        </w:rPr>
        <w:t>新</w:t>
      </w:r>
      <w:r w:rsidRPr="008867C0">
        <w:rPr>
          <w:rFonts w:ascii="標楷體" w:eastAsia="標楷體" w:hAnsi="標楷體" w:cs="Times New Roman" w:hint="eastAsia"/>
          <w:snapToGrid w:val="0"/>
          <w:color w:val="000000" w:themeColor="text1"/>
          <w:kern w:val="0"/>
        </w:rPr>
        <w:t>版的</w:t>
      </w:r>
      <w:proofErr w:type="gramStart"/>
      <w:r w:rsidRPr="00095876">
        <w:rPr>
          <w:rFonts w:ascii="標楷體" w:eastAsia="標楷體" w:hAnsi="標楷體" w:cs="Times New Roman" w:hint="eastAsia"/>
          <w:snapToGrid w:val="0"/>
          <w:color w:val="000000" w:themeColor="text1"/>
          <w:kern w:val="0"/>
        </w:rPr>
        <w:t>《</w:t>
      </w:r>
      <w:proofErr w:type="gramEnd"/>
      <w:r w:rsidRPr="00095876">
        <w:rPr>
          <w:rFonts w:ascii="標楷體" w:eastAsia="標楷體" w:hAnsi="標楷體" w:cs="Times New Roman" w:hint="eastAsia"/>
          <w:snapToGrid w:val="0"/>
          <w:color w:val="000000" w:themeColor="text1"/>
          <w:kern w:val="0"/>
        </w:rPr>
        <w:t>設計手冊：暢通無阻的通道</w:t>
      </w:r>
      <w:proofErr w:type="gramStart"/>
      <w:r w:rsidRPr="00095876">
        <w:rPr>
          <w:rFonts w:ascii="標楷體" w:eastAsia="標楷體" w:hAnsi="標楷體" w:cs="Times New Roman" w:hint="eastAsia"/>
          <w:snapToGrid w:val="0"/>
          <w:color w:val="000000" w:themeColor="text1"/>
          <w:kern w:val="0"/>
        </w:rPr>
        <w:t>》</w:t>
      </w:r>
      <w:proofErr w:type="gramEnd"/>
      <w:r w:rsidRPr="00095876">
        <w:rPr>
          <w:rFonts w:ascii="標楷體" w:eastAsia="標楷體" w:hAnsi="標楷體" w:cs="Times New Roman" w:hint="eastAsia"/>
          <w:snapToGrid w:val="0"/>
          <w:color w:val="000000" w:themeColor="text1"/>
          <w:kern w:val="0"/>
        </w:rPr>
        <w:t>的制</w:t>
      </w:r>
      <w:r w:rsidRPr="008867C0">
        <w:rPr>
          <w:rFonts w:ascii="標楷體" w:eastAsia="標楷體" w:hAnsi="標楷體" w:cs="BiauKai" w:hint="eastAsia"/>
        </w:rPr>
        <w:t>定</w:t>
      </w:r>
      <w:r w:rsidRPr="00095876">
        <w:rPr>
          <w:rFonts w:ascii="標楷體" w:eastAsia="標楷體" w:hAnsi="標楷體" w:cs="Times New Roman" w:hint="eastAsia"/>
          <w:snapToGrid w:val="0"/>
          <w:color w:val="000000" w:themeColor="text1"/>
          <w:kern w:val="0"/>
        </w:rPr>
        <w:t>，</w:t>
      </w:r>
      <w:r>
        <w:rPr>
          <w:rFonts w:ascii="標楷體" w:eastAsia="標楷體" w:hAnsi="標楷體" w:cs="Times New Roman" w:hint="eastAsia"/>
          <w:snapToGrid w:val="0"/>
          <w:color w:val="000000" w:themeColor="text1"/>
          <w:kern w:val="0"/>
        </w:rPr>
        <w:t>以</w:t>
      </w:r>
      <w:r w:rsidRPr="00095876">
        <w:rPr>
          <w:rFonts w:ascii="標楷體" w:eastAsia="標楷體" w:hAnsi="標楷體" w:cs="Times New Roman" w:hint="eastAsia"/>
          <w:snapToGrid w:val="0"/>
          <w:color w:val="000000" w:themeColor="text1"/>
          <w:kern w:val="0"/>
        </w:rPr>
        <w:t>「通用設計」概念作為核心設計原則</w:t>
      </w:r>
      <w:r>
        <w:rPr>
          <w:rFonts w:ascii="標楷體" w:eastAsia="標楷體" w:hAnsi="標楷體" w:cs="Times New Roman" w:hint="eastAsia"/>
          <w:snapToGrid w:val="0"/>
          <w:color w:val="000000" w:themeColor="text1"/>
          <w:kern w:val="0"/>
        </w:rPr>
        <w:t>，並以宏觀的角度研究現時</w:t>
      </w:r>
      <w:proofErr w:type="gramStart"/>
      <w:r>
        <w:rPr>
          <w:rFonts w:ascii="標楷體" w:eastAsia="標楷體" w:hAnsi="標楷體" w:cs="Times New Roman" w:hint="eastAsia"/>
          <w:snapToGrid w:val="0"/>
          <w:color w:val="000000" w:themeColor="text1"/>
          <w:kern w:val="0"/>
        </w:rPr>
        <w:t>《</w:t>
      </w:r>
      <w:proofErr w:type="gramEnd"/>
      <w:r w:rsidRPr="00095876">
        <w:rPr>
          <w:rFonts w:ascii="標楷體" w:eastAsia="標楷體" w:hAnsi="標楷體" w:cs="Times New Roman" w:hint="eastAsia"/>
          <w:snapToGrid w:val="0"/>
          <w:color w:val="000000" w:themeColor="text1"/>
          <w:kern w:val="0"/>
        </w:rPr>
        <w:t>設計手冊：暢通無阻的通道</w:t>
      </w:r>
      <w:r>
        <w:rPr>
          <w:rFonts w:ascii="標楷體" w:eastAsia="標楷體" w:hAnsi="標楷體" w:cs="Times New Roman" w:hint="eastAsia"/>
          <w:snapToGrid w:val="0"/>
          <w:color w:val="000000" w:themeColor="text1"/>
          <w:kern w:val="0"/>
        </w:rPr>
        <w:t>2008</w:t>
      </w:r>
      <w:proofErr w:type="gramStart"/>
      <w:r>
        <w:rPr>
          <w:rFonts w:ascii="標楷體" w:eastAsia="標楷體" w:hAnsi="標楷體" w:cs="Times New Roman" w:hint="eastAsia"/>
          <w:snapToGrid w:val="0"/>
          <w:color w:val="000000" w:themeColor="text1"/>
          <w:kern w:val="0"/>
        </w:rPr>
        <w:t>》</w:t>
      </w:r>
      <w:proofErr w:type="gramEnd"/>
      <w:r>
        <w:rPr>
          <w:rFonts w:ascii="標楷體" w:eastAsia="標楷體" w:hAnsi="標楷體" w:cs="Times New Roman" w:hint="eastAsia"/>
          <w:snapToGrid w:val="0"/>
          <w:color w:val="000000" w:themeColor="text1"/>
          <w:kern w:val="0"/>
        </w:rPr>
        <w:t>的可行發展，務求新版本的手冊</w:t>
      </w:r>
      <w:proofErr w:type="gramStart"/>
      <w:r>
        <w:rPr>
          <w:rFonts w:ascii="標楷體" w:eastAsia="標楷體" w:hAnsi="標楷體" w:cs="Times New Roman" w:hint="eastAsia"/>
          <w:snapToGrid w:val="0"/>
          <w:color w:val="000000" w:themeColor="text1"/>
          <w:kern w:val="0"/>
        </w:rPr>
        <w:t>（</w:t>
      </w:r>
      <w:proofErr w:type="gramEnd"/>
      <w:r>
        <w:rPr>
          <w:rFonts w:ascii="標楷體" w:eastAsia="標楷體" w:hAnsi="標楷體" w:cs="Times New Roman" w:hint="eastAsia"/>
          <w:snapToGrid w:val="0"/>
          <w:color w:val="000000" w:themeColor="text1"/>
          <w:kern w:val="0"/>
        </w:rPr>
        <w:t>如</w:t>
      </w:r>
      <w:proofErr w:type="gramStart"/>
      <w:r>
        <w:rPr>
          <w:rFonts w:ascii="標楷體" w:eastAsia="標楷體" w:hAnsi="標楷體" w:cs="Times New Roman" w:hint="eastAsia"/>
          <w:snapToGrid w:val="0"/>
          <w:color w:val="000000" w:themeColor="text1"/>
          <w:kern w:val="0"/>
        </w:rPr>
        <w:t>《</w:t>
      </w:r>
      <w:proofErr w:type="gramEnd"/>
      <w:r w:rsidRPr="00095876">
        <w:rPr>
          <w:rFonts w:ascii="標楷體" w:eastAsia="標楷體" w:hAnsi="標楷體" w:cs="Times New Roman" w:hint="eastAsia"/>
          <w:snapToGrid w:val="0"/>
          <w:color w:val="000000" w:themeColor="text1"/>
          <w:kern w:val="0"/>
        </w:rPr>
        <w:t>設計手冊：暢通無阻的通道</w:t>
      </w:r>
      <w:r>
        <w:rPr>
          <w:rFonts w:ascii="標楷體" w:eastAsia="標楷體" w:hAnsi="標楷體" w:cs="Times New Roman" w:hint="eastAsia"/>
          <w:snapToGrid w:val="0"/>
          <w:color w:val="000000" w:themeColor="text1"/>
          <w:kern w:val="0"/>
        </w:rPr>
        <w:t>2026</w:t>
      </w:r>
      <w:proofErr w:type="gramStart"/>
      <w:r>
        <w:rPr>
          <w:rFonts w:ascii="標楷體" w:eastAsia="標楷體" w:hAnsi="標楷體" w:cs="Times New Roman" w:hint="eastAsia"/>
          <w:snapToGrid w:val="0"/>
          <w:color w:val="000000" w:themeColor="text1"/>
          <w:kern w:val="0"/>
        </w:rPr>
        <w:t>》）</w:t>
      </w:r>
      <w:proofErr w:type="gramEnd"/>
      <w:r>
        <w:rPr>
          <w:rFonts w:ascii="標楷體" w:eastAsia="標楷體" w:hAnsi="標楷體" w:cs="Times New Roman" w:hint="eastAsia"/>
          <w:snapToGrid w:val="0"/>
          <w:color w:val="000000" w:themeColor="text1"/>
          <w:kern w:val="0"/>
        </w:rPr>
        <w:t>能有效促進香港的建築環境滿足不同人士（如殘疾人士、長者等）平等地使用的需求</w:t>
      </w:r>
      <w:r w:rsidRPr="00095876">
        <w:rPr>
          <w:rFonts w:ascii="標楷體" w:eastAsia="標楷體" w:hAnsi="標楷體" w:cs="Times New Roman" w:hint="eastAsia"/>
          <w:snapToGrid w:val="0"/>
          <w:color w:val="000000" w:themeColor="text1"/>
          <w:kern w:val="0"/>
        </w:rPr>
        <w:t>。</w:t>
      </w:r>
    </w:p>
    <w:p w14:paraId="449C163F" w14:textId="77777777" w:rsidR="001E4C0E" w:rsidRPr="00095876" w:rsidRDefault="001E4C0E" w:rsidP="001E4C0E">
      <w:pPr>
        <w:pStyle w:val="a3"/>
        <w:numPr>
          <w:ilvl w:val="0"/>
          <w:numId w:val="24"/>
        </w:numPr>
        <w:spacing w:afterLines="50" w:after="180"/>
        <w:ind w:leftChars="0" w:left="709" w:hanging="709"/>
        <w:jc w:val="both"/>
        <w:rPr>
          <w:rFonts w:ascii="標楷體" w:eastAsia="標楷體" w:hAnsi="標楷體" w:cs="BiauKai"/>
        </w:rPr>
      </w:pPr>
      <w:r w:rsidRPr="00095876">
        <w:rPr>
          <w:rFonts w:ascii="標楷體" w:eastAsia="標楷體" w:hAnsi="標楷體" w:cs="BiauKai" w:hint="eastAsia"/>
        </w:rPr>
        <w:t>落實暢通易達專業認證（通達顧問及通達巡查員等的認證）以及設立環境暢通易達認證制度，包括：</w:t>
      </w:r>
    </w:p>
    <w:p w14:paraId="330E56E3" w14:textId="77777777" w:rsidR="001E4C0E" w:rsidRPr="00095876" w:rsidRDefault="001E4C0E" w:rsidP="001E4C0E">
      <w:pPr>
        <w:pStyle w:val="a3"/>
        <w:numPr>
          <w:ilvl w:val="0"/>
          <w:numId w:val="11"/>
        </w:numPr>
        <w:spacing w:afterLines="50" w:after="180"/>
        <w:ind w:leftChars="0" w:left="1276"/>
        <w:jc w:val="both"/>
        <w:rPr>
          <w:rFonts w:ascii="標楷體" w:eastAsia="標楷體" w:hAnsi="標楷體" w:cs="BiauKai"/>
        </w:rPr>
      </w:pPr>
      <w:r w:rsidRPr="00095876">
        <w:rPr>
          <w:rFonts w:ascii="標楷體" w:eastAsia="標楷體" w:hAnsi="標楷體" w:cs="BiauKai" w:hint="eastAsia"/>
        </w:rPr>
        <w:t>為不同專業人士提供無障礙培訓，提高對殘疾人士及無障礙法規、設計及管理維修知識；</w:t>
      </w:r>
    </w:p>
    <w:p w14:paraId="482820CD" w14:textId="77777777" w:rsidR="001E4C0E" w:rsidRPr="00095876" w:rsidRDefault="001E4C0E" w:rsidP="001E4C0E">
      <w:pPr>
        <w:pStyle w:val="a3"/>
        <w:numPr>
          <w:ilvl w:val="0"/>
          <w:numId w:val="11"/>
        </w:numPr>
        <w:spacing w:afterLines="50" w:after="180"/>
        <w:ind w:leftChars="0" w:left="1276"/>
        <w:jc w:val="both"/>
        <w:rPr>
          <w:rFonts w:ascii="標楷體" w:eastAsia="標楷體" w:hAnsi="標楷體" w:cs="BiauKai"/>
        </w:rPr>
      </w:pPr>
      <w:r w:rsidRPr="00095876">
        <w:rPr>
          <w:rFonts w:ascii="標楷體" w:eastAsia="標楷體" w:hAnsi="標楷體" w:cs="BiauKai" w:hint="eastAsia"/>
        </w:rPr>
        <w:t>培養有能力的殘疾人士成為通達巡查員，提高殘疾人士社區參與及就業；</w:t>
      </w:r>
    </w:p>
    <w:p w14:paraId="467F2640" w14:textId="77777777" w:rsidR="001E4C0E" w:rsidRPr="00095876" w:rsidRDefault="001E4C0E" w:rsidP="001E4C0E">
      <w:pPr>
        <w:pStyle w:val="a3"/>
        <w:numPr>
          <w:ilvl w:val="0"/>
          <w:numId w:val="11"/>
        </w:numPr>
        <w:spacing w:afterLines="50" w:after="180"/>
        <w:ind w:leftChars="0" w:left="1276"/>
        <w:jc w:val="both"/>
        <w:rPr>
          <w:rFonts w:ascii="標楷體" w:eastAsia="標楷體" w:hAnsi="標楷體" w:cs="Times New Roman"/>
          <w:snapToGrid w:val="0"/>
          <w:color w:val="000000" w:themeColor="text1"/>
          <w:kern w:val="0"/>
        </w:rPr>
      </w:pPr>
      <w:r w:rsidRPr="00095876">
        <w:rPr>
          <w:rFonts w:ascii="標楷體" w:eastAsia="標楷體" w:hAnsi="標楷體" w:cs="BiauKai" w:hint="eastAsia"/>
        </w:rPr>
        <w:t>由政府相關部門、殘疾團體和專家學者共同協作，每年為不同社區設施（公共建築物、活動場所等）作有規劃的無障礙環境巡查和勘查，確保其無障礙程度達至指定的標準和評級。</w:t>
      </w:r>
    </w:p>
    <w:p w14:paraId="573F854A" w14:textId="233A6B69" w:rsidR="001E4C0E" w:rsidRPr="00095876" w:rsidRDefault="001E4C0E" w:rsidP="001E4C0E">
      <w:pPr>
        <w:pStyle w:val="a3"/>
        <w:numPr>
          <w:ilvl w:val="0"/>
          <w:numId w:val="24"/>
        </w:numPr>
        <w:spacing w:afterLines="50" w:after="180"/>
        <w:ind w:leftChars="0" w:left="709" w:hanging="709"/>
        <w:jc w:val="both"/>
        <w:rPr>
          <w:rFonts w:ascii="標楷體" w:eastAsia="標楷體" w:hAnsi="標楷體" w:cs="Times New Roman"/>
          <w:snapToGrid w:val="0"/>
          <w:color w:val="000000" w:themeColor="text1"/>
          <w:kern w:val="0"/>
        </w:rPr>
      </w:pPr>
      <w:r>
        <w:rPr>
          <w:rFonts w:ascii="標楷體" w:eastAsia="標楷體" w:hAnsi="標楷體" w:cs="BiauKai" w:hint="eastAsia"/>
        </w:rPr>
        <w:t>規劃</w:t>
      </w:r>
      <w:r w:rsidRPr="00095876">
        <w:rPr>
          <w:rFonts w:ascii="標楷體" w:eastAsia="標楷體" w:hAnsi="標楷體" w:cs="BiauKai"/>
        </w:rPr>
        <w:t>地區旅遊項目時，</w:t>
      </w:r>
      <w:r>
        <w:rPr>
          <w:rFonts w:ascii="標楷體" w:eastAsia="標楷體" w:hAnsi="標楷體" w:cs="BiauKai" w:hint="eastAsia"/>
        </w:rPr>
        <w:t>改善</w:t>
      </w:r>
      <w:r w:rsidRPr="00095876">
        <w:rPr>
          <w:rFonts w:ascii="標楷體" w:eastAsia="標楷體" w:hAnsi="標楷體" w:cs="BiauKai"/>
        </w:rPr>
        <w:t>為殘疾人士而設的</w:t>
      </w:r>
      <w:r w:rsidR="00765056">
        <w:rPr>
          <w:rFonts w:ascii="標楷體" w:eastAsia="標楷體" w:hAnsi="標楷體" w:cs="BiauKai" w:hint="eastAsia"/>
        </w:rPr>
        <w:t>交通運輸</w:t>
      </w:r>
      <w:r w:rsidRPr="00095876">
        <w:rPr>
          <w:rFonts w:ascii="標楷體" w:eastAsia="標楷體" w:hAnsi="標楷體" w:cs="BiauKai"/>
        </w:rPr>
        <w:t>配套，</w:t>
      </w:r>
      <w:r w:rsidR="00765056">
        <w:rPr>
          <w:rFonts w:ascii="標楷體" w:eastAsia="標楷體" w:hAnsi="標楷體" w:cs="BiauKai" w:hint="eastAsia"/>
        </w:rPr>
        <w:t>包括</w:t>
      </w:r>
      <w:r>
        <w:rPr>
          <w:rFonts w:ascii="標楷體" w:eastAsia="標楷體" w:hAnsi="標楷體" w:cs="BiauKai" w:hint="eastAsia"/>
        </w:rPr>
        <w:t>發展</w:t>
      </w:r>
      <w:r w:rsidRPr="00095876">
        <w:rPr>
          <w:rFonts w:ascii="標楷體" w:eastAsia="標楷體" w:hAnsi="標楷體" w:cs="BiauKai"/>
        </w:rPr>
        <w:t>離島碼頭、離島渡輪及</w:t>
      </w:r>
      <w:r w:rsidRPr="00B47A96">
        <w:rPr>
          <w:rFonts w:ascii="標楷體" w:eastAsia="標楷體" w:hAnsi="標楷體" w:cs="BiauKai" w:hint="eastAsia"/>
        </w:rPr>
        <w:t>遊</w:t>
      </w:r>
      <w:r w:rsidRPr="00095876">
        <w:rPr>
          <w:rFonts w:ascii="標楷體" w:eastAsia="標楷體" w:hAnsi="標楷體" w:cs="BiauKai"/>
        </w:rPr>
        <w:t>艇</w:t>
      </w:r>
      <w:r>
        <w:rPr>
          <w:rFonts w:ascii="標楷體" w:eastAsia="標楷體" w:hAnsi="標楷體" w:cs="BiauKai" w:hint="eastAsia"/>
        </w:rPr>
        <w:t>等無障礙化</w:t>
      </w:r>
      <w:r w:rsidRPr="00095876">
        <w:rPr>
          <w:rFonts w:ascii="標楷體" w:eastAsia="標楷體" w:hAnsi="標楷體" w:cs="BiauKai"/>
        </w:rPr>
        <w:t>。</w:t>
      </w:r>
    </w:p>
    <w:p w14:paraId="3AE94685" w14:textId="77777777" w:rsidR="001E4C0E" w:rsidRPr="00095876" w:rsidRDefault="001E4C0E" w:rsidP="001E4C0E">
      <w:pPr>
        <w:pStyle w:val="a3"/>
        <w:numPr>
          <w:ilvl w:val="0"/>
          <w:numId w:val="24"/>
        </w:numPr>
        <w:spacing w:afterLines="50" w:after="180"/>
        <w:ind w:leftChars="0" w:left="709" w:hanging="709"/>
        <w:jc w:val="both"/>
        <w:rPr>
          <w:rFonts w:ascii="標楷體" w:eastAsia="標楷體" w:hAnsi="標楷體" w:cs="Times New Roman"/>
          <w:snapToGrid w:val="0"/>
          <w:color w:val="000000" w:themeColor="text1"/>
          <w:kern w:val="0"/>
        </w:rPr>
      </w:pPr>
      <w:r w:rsidRPr="00095876">
        <w:rPr>
          <w:rFonts w:ascii="標楷體" w:eastAsia="標楷體" w:hAnsi="標楷體" w:cs="BiauKai"/>
        </w:rPr>
        <w:t>連同相關政府部門及業界，發展本地可持續的無障礙旅遊，包括：</w:t>
      </w:r>
    </w:p>
    <w:p w14:paraId="22431F9B" w14:textId="77777777" w:rsidR="001E4C0E" w:rsidRPr="00095876" w:rsidRDefault="001E4C0E" w:rsidP="001E4C0E">
      <w:pPr>
        <w:pStyle w:val="a3"/>
        <w:numPr>
          <w:ilvl w:val="1"/>
          <w:numId w:val="6"/>
        </w:numPr>
        <w:spacing w:afterLines="50" w:after="180"/>
        <w:ind w:leftChars="0" w:left="1276"/>
        <w:jc w:val="both"/>
        <w:rPr>
          <w:rFonts w:ascii="標楷體" w:eastAsia="標楷體" w:hAnsi="標楷體" w:cs="Times New Roman"/>
          <w:snapToGrid w:val="0"/>
          <w:color w:val="000000" w:themeColor="text1"/>
          <w:kern w:val="0"/>
        </w:rPr>
      </w:pPr>
      <w:r w:rsidRPr="00095876">
        <w:rPr>
          <w:rFonts w:ascii="標楷體" w:eastAsia="標楷體" w:hAnsi="標楷體" w:cs="BiauKai"/>
        </w:rPr>
        <w:t>改善設施及培訓人員；</w:t>
      </w:r>
    </w:p>
    <w:p w14:paraId="04203522" w14:textId="77777777" w:rsidR="001E4C0E" w:rsidRPr="00095876" w:rsidRDefault="001E4C0E" w:rsidP="001E4C0E">
      <w:pPr>
        <w:pStyle w:val="a3"/>
        <w:numPr>
          <w:ilvl w:val="1"/>
          <w:numId w:val="6"/>
        </w:numPr>
        <w:spacing w:afterLines="50" w:after="180"/>
        <w:ind w:leftChars="0" w:left="1276"/>
        <w:jc w:val="both"/>
        <w:rPr>
          <w:rFonts w:ascii="標楷體" w:eastAsia="標楷體" w:hAnsi="標楷體" w:cs="Times New Roman"/>
          <w:snapToGrid w:val="0"/>
          <w:color w:val="000000" w:themeColor="text1"/>
          <w:kern w:val="0"/>
        </w:rPr>
      </w:pPr>
      <w:r w:rsidRPr="00095876">
        <w:rPr>
          <w:rFonts w:ascii="標楷體" w:eastAsia="標楷體" w:hAnsi="標楷體" w:cs="BiauKai"/>
        </w:rPr>
        <w:t>發展綠色及生態旅遊時，加強無障礙配套及設施，包括郊野公園加設無</w:t>
      </w:r>
      <w:proofErr w:type="gramStart"/>
      <w:r w:rsidRPr="00095876">
        <w:rPr>
          <w:rFonts w:ascii="標楷體" w:eastAsia="標楷體" w:hAnsi="標楷體" w:cs="BiauKai"/>
        </w:rPr>
        <w:t>障礙行山路徑</w:t>
      </w:r>
      <w:proofErr w:type="gramEnd"/>
      <w:r w:rsidRPr="00095876">
        <w:rPr>
          <w:rFonts w:ascii="標楷體" w:eastAsia="標楷體" w:hAnsi="標楷體" w:cs="BiauKai"/>
        </w:rPr>
        <w:t>及洗手間、公共沙灘提供無</w:t>
      </w:r>
      <w:proofErr w:type="gramStart"/>
      <w:r w:rsidRPr="00095876">
        <w:rPr>
          <w:rFonts w:ascii="標楷體" w:eastAsia="標楷體" w:hAnsi="標楷體" w:cs="BiauKai"/>
        </w:rPr>
        <w:t>障礙</w:t>
      </w:r>
      <w:r w:rsidRPr="00095876">
        <w:rPr>
          <w:rFonts w:ascii="標楷體" w:eastAsia="標楷體" w:hAnsi="標楷體" w:cs="BiauKai" w:hint="eastAsia"/>
        </w:rPr>
        <w:t>沖</w:t>
      </w:r>
      <w:r w:rsidRPr="00095876">
        <w:rPr>
          <w:rFonts w:ascii="標楷體" w:eastAsia="標楷體" w:hAnsi="標楷體" w:cs="BiauKai"/>
        </w:rPr>
        <w:t>身設施</w:t>
      </w:r>
      <w:proofErr w:type="gramEnd"/>
      <w:r w:rsidRPr="00095876">
        <w:rPr>
          <w:rFonts w:ascii="標楷體" w:eastAsia="標楷體" w:hAnsi="標楷體" w:cs="BiauKai"/>
        </w:rPr>
        <w:t>及浮水輪椅租借服務、改善離島及郊外碼頭設施、協助業界為輪椅使用者提供安全的渡輪及遊艇接載服務等。</w:t>
      </w:r>
    </w:p>
    <w:p w14:paraId="1017C079" w14:textId="77777777" w:rsidR="00304F7B" w:rsidRPr="00095876" w:rsidRDefault="00304F7B" w:rsidP="00304F7B">
      <w:pPr>
        <w:spacing w:beforeLines="50" w:before="180" w:afterLines="50" w:after="180"/>
        <w:jc w:val="both"/>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snapToGrid w:val="0"/>
          <w:color w:val="000000" w:themeColor="text1"/>
          <w:kern w:val="0"/>
          <w:szCs w:val="24"/>
        </w:rPr>
        <w:t>（</w:t>
      </w:r>
      <w:r w:rsidRPr="00095876">
        <w:rPr>
          <w:rFonts w:ascii="標楷體" w:eastAsia="標楷體" w:hAnsi="標楷體" w:cs="Times New Roman"/>
          <w:snapToGrid w:val="0"/>
          <w:color w:val="000000" w:themeColor="text1"/>
          <w:kern w:val="0"/>
          <w:szCs w:val="24"/>
        </w:rPr>
        <w:t>無障礙交通</w:t>
      </w:r>
      <w:r w:rsidRPr="00095876">
        <w:rPr>
          <w:rFonts w:ascii="標楷體" w:eastAsia="標楷體" w:hAnsi="標楷體" w:cs="Times New Roman" w:hint="eastAsia"/>
          <w:snapToGrid w:val="0"/>
          <w:color w:val="000000" w:themeColor="text1"/>
          <w:kern w:val="0"/>
          <w:szCs w:val="24"/>
        </w:rPr>
        <w:t>）</w:t>
      </w:r>
    </w:p>
    <w:p w14:paraId="7A3FA9A9" w14:textId="49FEB280" w:rsidR="00304F7B" w:rsidRPr="00095876" w:rsidRDefault="00304F7B" w:rsidP="00304F7B">
      <w:pPr>
        <w:pStyle w:val="a3"/>
        <w:numPr>
          <w:ilvl w:val="0"/>
          <w:numId w:val="24"/>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制定全面普及無障礙的士和公共小巴的藍圖和策略，包括：</w:t>
      </w:r>
    </w:p>
    <w:p w14:paraId="775CB213" w14:textId="15C504D5" w:rsidR="00304F7B" w:rsidRPr="00095876" w:rsidRDefault="00304F7B" w:rsidP="00304F7B">
      <w:pPr>
        <w:numPr>
          <w:ilvl w:val="1"/>
          <w:numId w:val="7"/>
        </w:numPr>
        <w:pBdr>
          <w:top w:val="nil"/>
          <w:left w:val="nil"/>
          <w:bottom w:val="nil"/>
          <w:right w:val="nil"/>
          <w:between w:val="nil"/>
        </w:pBdr>
        <w:spacing w:after="120"/>
        <w:ind w:left="1276"/>
        <w:jc w:val="both"/>
        <w:rPr>
          <w:rFonts w:ascii="標楷體" w:eastAsia="標楷體" w:hAnsi="標楷體" w:cs="BiauKai"/>
        </w:rPr>
      </w:pPr>
      <w:r w:rsidRPr="00095876">
        <w:rPr>
          <w:rFonts w:ascii="標楷體" w:eastAsia="標楷體" w:hAnsi="標楷體" w:cs="BiauKai" w:hint="eastAsia"/>
        </w:rPr>
        <w:t>短期而言，在5年內為全部以醫院為終點站的</w:t>
      </w:r>
      <w:r w:rsidR="003D6308">
        <w:rPr>
          <w:rFonts w:ascii="標楷體" w:eastAsia="標楷體" w:hAnsi="標楷體" w:cs="BiauKai" w:hint="eastAsia"/>
        </w:rPr>
        <w:t>專線</w:t>
      </w:r>
      <w:r w:rsidRPr="00095876">
        <w:rPr>
          <w:rFonts w:ascii="標楷體" w:eastAsia="標楷體" w:hAnsi="標楷體" w:cs="BiauKai" w:hint="eastAsia"/>
        </w:rPr>
        <w:t>小巴更換為低地</w:t>
      </w:r>
      <w:proofErr w:type="gramStart"/>
      <w:r w:rsidRPr="00095876">
        <w:rPr>
          <w:rFonts w:ascii="標楷體" w:eastAsia="標楷體" w:hAnsi="標楷體" w:cs="BiauKai" w:hint="eastAsia"/>
        </w:rPr>
        <w:t>台小巴和</w:t>
      </w:r>
      <w:proofErr w:type="gramEnd"/>
      <w:r w:rsidRPr="00095876">
        <w:rPr>
          <w:rFonts w:ascii="標楷體" w:eastAsia="標楷體" w:hAnsi="標楷體" w:cs="BiauKai" w:hint="eastAsia"/>
        </w:rPr>
        <w:t>推動市場上約10%的士轉為無障礙的士。</w:t>
      </w:r>
    </w:p>
    <w:p w14:paraId="3A288282" w14:textId="23EDD10A" w:rsidR="00304F7B" w:rsidRPr="00095876" w:rsidRDefault="00304F7B" w:rsidP="00304F7B">
      <w:pPr>
        <w:numPr>
          <w:ilvl w:val="1"/>
          <w:numId w:val="7"/>
        </w:numPr>
        <w:pBdr>
          <w:top w:val="nil"/>
          <w:left w:val="nil"/>
          <w:bottom w:val="nil"/>
          <w:right w:val="nil"/>
          <w:between w:val="nil"/>
        </w:pBdr>
        <w:spacing w:after="120"/>
        <w:ind w:left="1276"/>
        <w:jc w:val="both"/>
        <w:rPr>
          <w:rFonts w:ascii="標楷體" w:eastAsia="標楷體" w:hAnsi="標楷體" w:cs="BiauKai"/>
        </w:rPr>
      </w:pPr>
      <w:r w:rsidRPr="00095876">
        <w:rPr>
          <w:rFonts w:ascii="標楷體" w:eastAsia="標楷體" w:hAnsi="標楷體" w:cs="BiauKai" w:hint="eastAsia"/>
        </w:rPr>
        <w:t>長遠而言，</w:t>
      </w:r>
      <w:r w:rsidR="003D6308" w:rsidRPr="00095876">
        <w:rPr>
          <w:rFonts w:ascii="標楷體" w:eastAsia="標楷體" w:hAnsi="標楷體" w:cs="BiauKai"/>
        </w:rPr>
        <w:t>制定可量化目標、時間表及計劃方案</w:t>
      </w:r>
      <w:r w:rsidR="003D6308">
        <w:rPr>
          <w:rFonts w:ascii="標楷體" w:eastAsia="標楷體" w:hAnsi="標楷體" w:cs="BiauKai" w:hint="eastAsia"/>
        </w:rPr>
        <w:t>，</w:t>
      </w:r>
      <w:r w:rsidRPr="00095876">
        <w:rPr>
          <w:rFonts w:ascii="標楷體" w:eastAsia="標楷體" w:hAnsi="標楷體" w:cs="BiauKai" w:hint="eastAsia"/>
        </w:rPr>
        <w:t>推動</w:t>
      </w:r>
      <w:r w:rsidRPr="00095876">
        <w:rPr>
          <w:rFonts w:ascii="標楷體" w:eastAsia="標楷體" w:hAnsi="標楷體" w:cs="BiauKai"/>
        </w:rPr>
        <w:t>市場上</w:t>
      </w:r>
      <w:r w:rsidRPr="00095876">
        <w:rPr>
          <w:rFonts w:ascii="標楷體" w:eastAsia="標楷體" w:hAnsi="標楷體" w:cs="BiauKai" w:hint="eastAsia"/>
        </w:rPr>
        <w:t>的4,350輛小巴轉為低地</w:t>
      </w:r>
      <w:proofErr w:type="gramStart"/>
      <w:r w:rsidRPr="00095876">
        <w:rPr>
          <w:rFonts w:ascii="標楷體" w:eastAsia="標楷體" w:hAnsi="標楷體" w:cs="BiauKai" w:hint="eastAsia"/>
        </w:rPr>
        <w:t>台小巴和</w:t>
      </w:r>
      <w:proofErr w:type="gramEnd"/>
      <w:r w:rsidRPr="00095876">
        <w:rPr>
          <w:rFonts w:ascii="標楷體" w:eastAsia="標楷體" w:hAnsi="標楷體" w:cs="BiauKai" w:hint="eastAsia"/>
        </w:rPr>
        <w:t>18,163輛的士</w:t>
      </w:r>
      <w:r w:rsidRPr="00095876">
        <w:rPr>
          <w:rFonts w:ascii="標楷體" w:eastAsia="標楷體" w:hAnsi="標楷體" w:cs="BiauKai"/>
        </w:rPr>
        <w:t>轉為無障礙的士</w:t>
      </w:r>
      <w:r w:rsidRPr="00095876">
        <w:rPr>
          <w:rFonts w:ascii="標楷體" w:eastAsia="標楷體" w:hAnsi="標楷體" w:cs="BiauKai" w:hint="eastAsia"/>
        </w:rPr>
        <w:t>。</w:t>
      </w:r>
    </w:p>
    <w:p w14:paraId="3F237597" w14:textId="77777777" w:rsidR="00304F7B" w:rsidRPr="00095876" w:rsidRDefault="00304F7B" w:rsidP="00304F7B">
      <w:pPr>
        <w:numPr>
          <w:ilvl w:val="1"/>
          <w:numId w:val="7"/>
        </w:numPr>
        <w:pBdr>
          <w:top w:val="nil"/>
          <w:left w:val="nil"/>
          <w:bottom w:val="nil"/>
          <w:right w:val="nil"/>
          <w:between w:val="nil"/>
        </w:pBdr>
        <w:spacing w:after="120"/>
        <w:ind w:left="1276"/>
        <w:jc w:val="both"/>
        <w:rPr>
          <w:rFonts w:ascii="標楷體" w:eastAsia="標楷體" w:hAnsi="標楷體" w:cs="BiauKai"/>
        </w:rPr>
      </w:pPr>
      <w:r w:rsidRPr="00095876">
        <w:rPr>
          <w:rFonts w:ascii="標楷體" w:eastAsia="標楷體" w:hAnsi="標楷體" w:cs="BiauKai"/>
        </w:rPr>
        <w:t>參考「淘汰歐盟四期以前柴油商業車輛特惠資助計劃」的方法，為的士和小巴的營運者提供津貼及誘因，鼓勵他們更換車輛時採購上述「合標準」的無障礙車種，並為更換訂定限期。</w:t>
      </w:r>
    </w:p>
    <w:p w14:paraId="4E62FCD1" w14:textId="757935FC" w:rsidR="00304F7B" w:rsidRPr="00095876" w:rsidRDefault="00304F7B" w:rsidP="00304F7B">
      <w:pPr>
        <w:pStyle w:val="a3"/>
        <w:numPr>
          <w:ilvl w:val="0"/>
          <w:numId w:val="24"/>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szCs w:val="24"/>
        </w:rPr>
        <w:lastRenderedPageBreak/>
        <w:t>以試驗形式推出</w:t>
      </w:r>
      <w:r w:rsidRPr="00095876">
        <w:rPr>
          <w:rFonts w:ascii="標楷體" w:eastAsia="標楷體" w:hAnsi="標楷體" w:cs="BiauKai"/>
        </w:rPr>
        <w:t>殘疾人士使用無障礙的士津貼，補助他們使用無障礙的士而引致的附加費用（不包括正常車資）。</w:t>
      </w:r>
    </w:p>
    <w:p w14:paraId="4689CB65" w14:textId="4CC5F718" w:rsidR="00304F7B" w:rsidRPr="00095876" w:rsidRDefault="00304F7B" w:rsidP="00304F7B">
      <w:pPr>
        <w:pStyle w:val="a3"/>
        <w:numPr>
          <w:ilvl w:val="0"/>
          <w:numId w:val="24"/>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hint="eastAsia"/>
        </w:rPr>
        <w:t>創新及科技局推動</w:t>
      </w:r>
      <w:r w:rsidRPr="00095876">
        <w:rPr>
          <w:rFonts w:ascii="標楷體" w:eastAsia="標楷體" w:hAnsi="標楷體" w:cs="BiauKai"/>
        </w:rPr>
        <w:t>開發一個電子預約平台，讓殘疾和行動不便人士能透過單一平台查詢或預約不同類型的無障礙交通服務（如無障礙的士、低地台小巴、無障礙出租車等），以</w:t>
      </w:r>
      <w:r w:rsidR="001117EA" w:rsidRPr="00095876">
        <w:rPr>
          <w:rFonts w:ascii="標楷體" w:eastAsia="標楷體" w:hAnsi="標楷體" w:cs="BiauKai"/>
        </w:rPr>
        <w:t>便利</w:t>
      </w:r>
      <w:r w:rsidRPr="00095876">
        <w:rPr>
          <w:rFonts w:ascii="標楷體" w:eastAsia="標楷體" w:hAnsi="標楷體" w:cs="BiauKai"/>
        </w:rPr>
        <w:t>他們使用這些服務。</w:t>
      </w:r>
    </w:p>
    <w:p w14:paraId="2F4CC9FE" w14:textId="2461F6C2" w:rsidR="00304F7B" w:rsidRPr="00095876" w:rsidRDefault="00304F7B" w:rsidP="00304F7B">
      <w:pPr>
        <w:pStyle w:val="a3"/>
        <w:numPr>
          <w:ilvl w:val="0"/>
          <w:numId w:val="24"/>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為有效規劃及提供殘疾人士的特殊交通服務，制定有效及可靠的機制蒐集殘疾人士的交通需求及特殊交通服務使用數據，</w:t>
      </w:r>
      <w:r w:rsidR="00AD4D10" w:rsidRPr="00095876">
        <w:rPr>
          <w:rFonts w:ascii="標楷體" w:eastAsia="標楷體" w:hAnsi="標楷體" w:cs="BiauKai"/>
        </w:rPr>
        <w:t>估算</w:t>
      </w:r>
      <w:r w:rsidRPr="00095876">
        <w:rPr>
          <w:rFonts w:ascii="標楷體" w:eastAsia="標楷體" w:hAnsi="標楷體" w:cs="BiauKai"/>
        </w:rPr>
        <w:t>未來交通需求增長</w:t>
      </w:r>
      <w:r w:rsidR="00AD4D10">
        <w:rPr>
          <w:rFonts w:ascii="標楷體" w:eastAsia="標楷體" w:hAnsi="標楷體" w:cs="BiauKai" w:hint="eastAsia"/>
        </w:rPr>
        <w:t>相應</w:t>
      </w:r>
      <w:r w:rsidRPr="00095876">
        <w:rPr>
          <w:rFonts w:ascii="標楷體" w:eastAsia="標楷體" w:hAnsi="標楷體" w:cs="BiauKai"/>
        </w:rPr>
        <w:t>增加特殊交通服務。</w:t>
      </w:r>
    </w:p>
    <w:p w14:paraId="2FEDE91F" w14:textId="77777777" w:rsidR="00304F7B" w:rsidRPr="00095876" w:rsidRDefault="00304F7B" w:rsidP="00304F7B">
      <w:pPr>
        <w:pStyle w:val="a3"/>
        <w:numPr>
          <w:ilvl w:val="0"/>
          <w:numId w:val="24"/>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為公共交通業界制定「無障礙交通服務指引」，在設備及服務等方面制定標準，包括為工作人員提供的訓練內容及次數，以提升安全水平及滿足殘疾和行動不便乘客的需要。</w:t>
      </w:r>
    </w:p>
    <w:p w14:paraId="38FC15FB" w14:textId="77777777" w:rsidR="00304F7B" w:rsidRDefault="00304F7B">
      <w:pPr>
        <w:rPr>
          <w:rFonts w:ascii="標楷體" w:eastAsia="標楷體" w:hAnsi="標楷體" w:cs="Times New Roman"/>
          <w:b/>
          <w:snapToGrid w:val="0"/>
          <w:color w:val="000000" w:themeColor="text1"/>
          <w:kern w:val="0"/>
          <w:szCs w:val="24"/>
        </w:rPr>
      </w:pPr>
      <w:r>
        <w:rPr>
          <w:rFonts w:ascii="標楷體" w:eastAsia="標楷體" w:hAnsi="標楷體" w:cs="Times New Roman"/>
          <w:b/>
          <w:snapToGrid w:val="0"/>
          <w:color w:val="000000" w:themeColor="text1"/>
          <w:kern w:val="0"/>
          <w:szCs w:val="24"/>
        </w:rPr>
        <w:br w:type="page"/>
      </w:r>
    </w:p>
    <w:p w14:paraId="6057514C" w14:textId="51D7FEA1" w:rsidR="00EC738D" w:rsidRPr="00095876" w:rsidRDefault="00EC738D" w:rsidP="00EC738D">
      <w:pPr>
        <w:spacing w:beforeLines="150" w:before="540" w:afterLines="50" w:after="180"/>
        <w:jc w:val="both"/>
        <w:rPr>
          <w:rFonts w:ascii="標楷體" w:eastAsia="標楷體" w:hAnsi="標楷體" w:cs="Times New Roman"/>
          <w:b/>
          <w:snapToGrid w:val="0"/>
          <w:color w:val="000000" w:themeColor="text1"/>
          <w:kern w:val="0"/>
          <w:szCs w:val="24"/>
        </w:rPr>
      </w:pPr>
      <w:r w:rsidRPr="00095876">
        <w:rPr>
          <w:rFonts w:ascii="標楷體" w:eastAsia="標楷體" w:hAnsi="標楷體" w:cs="Times New Roman"/>
          <w:b/>
          <w:snapToGrid w:val="0"/>
          <w:color w:val="000000" w:themeColor="text1"/>
          <w:kern w:val="0"/>
          <w:szCs w:val="24"/>
        </w:rPr>
        <w:lastRenderedPageBreak/>
        <w:t>（</w:t>
      </w:r>
      <w:r w:rsidR="00304F7B">
        <w:rPr>
          <w:rFonts w:ascii="標楷體" w:eastAsia="標楷體" w:hAnsi="標楷體" w:cs="Times New Roman"/>
          <w:b/>
          <w:snapToGrid w:val="0"/>
          <w:color w:val="000000" w:themeColor="text1"/>
          <w:kern w:val="0"/>
          <w:szCs w:val="24"/>
        </w:rPr>
        <w:t>2</w:t>
      </w:r>
      <w:r w:rsidRPr="00095876">
        <w:rPr>
          <w:rFonts w:ascii="標楷體" w:eastAsia="標楷體" w:hAnsi="標楷體" w:cs="Times New Roman"/>
          <w:b/>
          <w:snapToGrid w:val="0"/>
          <w:color w:val="000000" w:themeColor="text1"/>
          <w:kern w:val="0"/>
          <w:szCs w:val="24"/>
        </w:rPr>
        <w:t>）</w:t>
      </w:r>
      <w:r w:rsidRPr="00095876">
        <w:rPr>
          <w:rFonts w:ascii="標楷體" w:eastAsia="標楷體" w:hAnsi="標楷體" w:cs="Times New Roman"/>
          <w:b/>
          <w:snapToGrid w:val="0"/>
          <w:color w:val="000000" w:themeColor="text1"/>
          <w:kern w:val="0"/>
          <w:szCs w:val="24"/>
        </w:rPr>
        <w:tab/>
      </w:r>
      <w:r w:rsidRPr="00095876">
        <w:rPr>
          <w:rFonts w:ascii="標楷體" w:eastAsia="標楷體" w:hAnsi="標楷體" w:cs="Times New Roman" w:hint="eastAsia"/>
          <w:b/>
          <w:snapToGrid w:val="0"/>
          <w:color w:val="000000" w:themeColor="text1"/>
          <w:kern w:val="0"/>
          <w:szCs w:val="24"/>
        </w:rPr>
        <w:t>照顧者支援</w:t>
      </w:r>
    </w:p>
    <w:p w14:paraId="1AC81C3D" w14:textId="3FE6E4CD" w:rsidR="00EC738D" w:rsidRPr="00095876" w:rsidRDefault="00276CB4" w:rsidP="00043A3B">
      <w:pPr>
        <w:widowControl w:val="0"/>
        <w:spacing w:afterLines="50" w:after="180"/>
        <w:jc w:val="both"/>
        <w:rPr>
          <w:rFonts w:ascii="標楷體" w:eastAsia="標楷體" w:hAnsi="標楷體" w:cs="BiauKai"/>
        </w:rPr>
      </w:pPr>
      <w:r w:rsidRPr="00095876">
        <w:rPr>
          <w:rFonts w:ascii="標楷體" w:eastAsia="標楷體" w:hAnsi="標楷體" w:cs="BiauKai"/>
        </w:rPr>
        <w:t>勞工及福利局</w:t>
      </w:r>
      <w:r w:rsidR="001A13B4" w:rsidRPr="00095876">
        <w:rPr>
          <w:rFonts w:ascii="標楷體" w:eastAsia="標楷體" w:hAnsi="標楷體" w:cs="BiauKai" w:hint="eastAsia"/>
        </w:rPr>
        <w:t>在2020年委託香港理工大學團隊進行一項「照顧者支援」的顧問研究項目，</w:t>
      </w:r>
      <w:r w:rsidR="00EA6DD1" w:rsidRPr="00095876">
        <w:rPr>
          <w:rFonts w:ascii="標楷體" w:eastAsia="標楷體" w:hAnsi="標楷體" w:cs="BiauKai" w:hint="eastAsia"/>
        </w:rPr>
        <w:t>預計</w:t>
      </w:r>
      <w:r w:rsidR="001A13B4" w:rsidRPr="00095876">
        <w:rPr>
          <w:rFonts w:ascii="標楷體" w:eastAsia="標楷體" w:hAnsi="標楷體" w:cs="BiauKai" w:hint="eastAsia"/>
        </w:rPr>
        <w:t>研究結果及建議將於2021年完成。由進行研究到落實政策，預計需時多年。</w:t>
      </w:r>
      <w:proofErr w:type="gramStart"/>
      <w:r w:rsidR="001A13B4" w:rsidRPr="00095876">
        <w:rPr>
          <w:rFonts w:ascii="標楷體" w:eastAsia="標楷體" w:hAnsi="標楷體" w:cs="BiauKai" w:hint="eastAsia"/>
        </w:rPr>
        <w:t>期間，</w:t>
      </w:r>
      <w:proofErr w:type="gramEnd"/>
      <w:r w:rsidR="001A13B4" w:rsidRPr="00095876">
        <w:rPr>
          <w:rFonts w:ascii="標楷體" w:eastAsia="標楷體" w:hAnsi="標楷體" w:cs="BiauKai" w:hint="eastAsia"/>
        </w:rPr>
        <w:t>長者、長期病患者和殘疾人士的照顧者面對的挑戰和困</w:t>
      </w:r>
      <w:r w:rsidR="00517F59" w:rsidRPr="00517F59">
        <w:rPr>
          <w:rFonts w:ascii="標楷體" w:eastAsia="標楷體" w:hAnsi="標楷體" w:cs="BiauKai" w:hint="eastAsia"/>
        </w:rPr>
        <w:t>難</w:t>
      </w:r>
      <w:r w:rsidR="008F1E86" w:rsidRPr="00095876">
        <w:rPr>
          <w:rFonts w:ascii="標楷體" w:eastAsia="標楷體" w:hAnsi="標楷體" w:cs="BiauKai" w:hint="eastAsia"/>
        </w:rPr>
        <w:t>與日趨增</w:t>
      </w:r>
      <w:r w:rsidR="001A13B4" w:rsidRPr="00095876">
        <w:rPr>
          <w:rFonts w:ascii="標楷體" w:eastAsia="標楷體" w:hAnsi="標楷體" w:cs="BiauKai" w:hint="eastAsia"/>
        </w:rPr>
        <w:t>。</w:t>
      </w:r>
      <w:r w:rsidR="005827C6" w:rsidRPr="00095876">
        <w:rPr>
          <w:rFonts w:ascii="標楷體" w:eastAsia="標楷體" w:hAnsi="標楷體" w:cs="BiauKai" w:hint="eastAsia"/>
        </w:rPr>
        <w:t>多個本地研究顯示</w:t>
      </w:r>
      <w:r w:rsidR="00673655" w:rsidRPr="00095876">
        <w:rPr>
          <w:rStyle w:val="af4"/>
          <w:rFonts w:ascii="標楷體" w:eastAsia="標楷體" w:hAnsi="標楷體" w:cs="BiauKai"/>
        </w:rPr>
        <w:footnoteReference w:id="1"/>
      </w:r>
      <w:r w:rsidR="005827C6" w:rsidRPr="00095876">
        <w:rPr>
          <w:rFonts w:ascii="標楷體" w:eastAsia="標楷體" w:hAnsi="標楷體" w:cs="BiauKai" w:hint="eastAsia"/>
        </w:rPr>
        <w:t>，超過</w:t>
      </w:r>
      <w:r w:rsidR="00673655" w:rsidRPr="00095876">
        <w:rPr>
          <w:rFonts w:ascii="標楷體" w:eastAsia="標楷體" w:hAnsi="標楷體" w:cs="BiauKai" w:hint="eastAsia"/>
        </w:rPr>
        <w:t>七</w:t>
      </w:r>
      <w:r w:rsidR="005827C6" w:rsidRPr="00095876">
        <w:rPr>
          <w:rFonts w:ascii="標楷體" w:eastAsia="標楷體" w:hAnsi="標楷體" w:cs="BiauKai" w:hint="eastAsia"/>
        </w:rPr>
        <w:t>成照顧者在</w:t>
      </w:r>
      <w:proofErr w:type="gramStart"/>
      <w:r w:rsidR="005827C6" w:rsidRPr="00095876">
        <w:rPr>
          <w:rFonts w:ascii="標楷體" w:eastAsia="標楷體" w:hAnsi="標楷體" w:cs="BiauKai" w:hint="eastAsia"/>
        </w:rPr>
        <w:t>疫情下</w:t>
      </w:r>
      <w:proofErr w:type="gramEnd"/>
      <w:r w:rsidR="005827C6" w:rsidRPr="00095876">
        <w:rPr>
          <w:rFonts w:ascii="標楷體" w:eastAsia="標楷體" w:hAnsi="標楷體" w:cs="BiauKai" w:hint="eastAsia"/>
        </w:rPr>
        <w:t>孤立無援，</w:t>
      </w:r>
      <w:r w:rsidR="00673655" w:rsidRPr="00095876">
        <w:rPr>
          <w:rFonts w:ascii="標楷體" w:eastAsia="標楷體" w:hAnsi="標楷體" w:cs="BiauKai" w:hint="eastAsia"/>
        </w:rPr>
        <w:t>超過五成照顧者出</w:t>
      </w:r>
      <w:r w:rsidR="00517F59" w:rsidRPr="00517F59">
        <w:rPr>
          <w:rFonts w:ascii="標楷體" w:eastAsia="標楷體" w:hAnsi="標楷體" w:cs="BiauKai" w:hint="eastAsia"/>
        </w:rPr>
        <w:t>現</w:t>
      </w:r>
      <w:r w:rsidR="00673655" w:rsidRPr="00095876">
        <w:rPr>
          <w:rFonts w:ascii="標楷體" w:eastAsia="標楷體" w:hAnsi="標楷體" w:cs="BiauKai" w:hint="eastAsia"/>
        </w:rPr>
        <w:t>情緒失控，近四分</w:t>
      </w:r>
      <w:proofErr w:type="gramStart"/>
      <w:r w:rsidR="00673655" w:rsidRPr="00095876">
        <w:rPr>
          <w:rFonts w:ascii="標楷體" w:eastAsia="標楷體" w:hAnsi="標楷體" w:cs="BiauKai" w:hint="eastAsia"/>
        </w:rPr>
        <w:t>一</w:t>
      </w:r>
      <w:proofErr w:type="gramEnd"/>
      <w:r w:rsidR="00673655" w:rsidRPr="00095876">
        <w:rPr>
          <w:rFonts w:ascii="標楷體" w:eastAsia="標楷體" w:hAnsi="標楷體" w:cs="BiauKai" w:hint="eastAsia"/>
        </w:rPr>
        <w:t>照顧者會因未能應付照顧工作的挑戰出現罪</w:t>
      </w:r>
      <w:proofErr w:type="gramStart"/>
      <w:r w:rsidR="00673655" w:rsidRPr="00095876">
        <w:rPr>
          <w:rFonts w:ascii="標楷體" w:eastAsia="標楷體" w:hAnsi="標楷體" w:cs="BiauKai" w:hint="eastAsia"/>
        </w:rPr>
        <w:t>咎</w:t>
      </w:r>
      <w:proofErr w:type="gramEnd"/>
      <w:r w:rsidR="00673655" w:rsidRPr="00095876">
        <w:rPr>
          <w:rFonts w:ascii="標楷體" w:eastAsia="標楷體" w:hAnsi="標楷體" w:cs="BiauKai" w:hint="eastAsia"/>
        </w:rPr>
        <w:t>情緒</w:t>
      </w:r>
      <w:r w:rsidR="005827C6" w:rsidRPr="00095876">
        <w:rPr>
          <w:rFonts w:ascii="標楷體" w:eastAsia="標楷體" w:hAnsi="標楷體" w:cs="BiauKai" w:hint="eastAsia"/>
        </w:rPr>
        <w:t>。過去一年</w:t>
      </w:r>
      <w:r w:rsidR="008F1E86" w:rsidRPr="00095876">
        <w:rPr>
          <w:rFonts w:ascii="標楷體" w:eastAsia="標楷體" w:hAnsi="標楷體" w:cs="BiauKai" w:hint="eastAsia"/>
        </w:rPr>
        <w:t>多</w:t>
      </w:r>
      <w:r w:rsidR="005827C6" w:rsidRPr="00095876">
        <w:rPr>
          <w:rFonts w:ascii="標楷體" w:eastAsia="標楷體" w:hAnsi="標楷體" w:cs="BiauKai" w:hint="eastAsia"/>
        </w:rPr>
        <w:t>宗照</w:t>
      </w:r>
      <w:r w:rsidR="008F1E86" w:rsidRPr="00095876">
        <w:rPr>
          <w:rFonts w:ascii="標楷體" w:eastAsia="標楷體" w:hAnsi="標楷體" w:cs="BiauKai" w:hint="eastAsia"/>
        </w:rPr>
        <w:t>顧者的悲劇，也顯示</w:t>
      </w:r>
      <w:r w:rsidR="00781121" w:rsidRPr="00095876">
        <w:rPr>
          <w:rFonts w:ascii="標楷體" w:eastAsia="標楷體" w:hAnsi="標楷體" w:cs="BiauKai" w:hint="eastAsia"/>
        </w:rPr>
        <w:t>加強</w:t>
      </w:r>
      <w:r w:rsidR="008F1E86" w:rsidRPr="00095876">
        <w:rPr>
          <w:rFonts w:ascii="標楷體" w:eastAsia="標楷體" w:hAnsi="標楷體" w:cs="BiauKai" w:hint="eastAsia"/>
        </w:rPr>
        <w:t>照顧者的支援是刻不容緩。</w:t>
      </w:r>
      <w:r w:rsidR="005827C6" w:rsidRPr="00095876">
        <w:rPr>
          <w:rFonts w:ascii="標楷體" w:eastAsia="標楷體" w:hAnsi="標楷體" w:cs="BiauKai" w:hint="eastAsia"/>
        </w:rPr>
        <w:t>照</w:t>
      </w:r>
      <w:r w:rsidR="001A13B4" w:rsidRPr="00095876">
        <w:rPr>
          <w:rFonts w:ascii="標楷體" w:eastAsia="標楷體" w:hAnsi="標楷體" w:cs="BiauKai" w:hint="eastAsia"/>
        </w:rPr>
        <w:t>顧者的無償付出和貢獻，是社會重要的力量，應予以認同和肯定</w:t>
      </w:r>
      <w:r w:rsidR="00043A3B" w:rsidRPr="00095876">
        <w:rPr>
          <w:rFonts w:ascii="標楷體" w:eastAsia="標楷體" w:hAnsi="標楷體" w:cs="BiauKai" w:hint="eastAsia"/>
        </w:rPr>
        <w:t>，並在其照顧歷程上獲得全面的支援。</w:t>
      </w:r>
      <w:r w:rsidR="00043A3B" w:rsidRPr="00095876">
        <w:rPr>
          <w:rFonts w:ascii="標楷體" w:eastAsia="標楷體" w:hAnsi="標楷體" w:cs="BiauKai"/>
        </w:rPr>
        <w:t>本會就照顧者政策</w:t>
      </w:r>
      <w:r w:rsidR="00043A3B" w:rsidRPr="00095876">
        <w:rPr>
          <w:rFonts w:ascii="標楷體" w:eastAsia="標楷體" w:hAnsi="標楷體" w:cs="BiauKai" w:hint="eastAsia"/>
        </w:rPr>
        <w:t>和支援服務提出以下的建議。</w:t>
      </w:r>
    </w:p>
    <w:p w14:paraId="09F014DF" w14:textId="77777777" w:rsidR="00EC738D" w:rsidRPr="00095876" w:rsidRDefault="00EC738D" w:rsidP="00EC738D">
      <w:pPr>
        <w:spacing w:beforeLines="100" w:before="360" w:afterLines="50" w:after="180"/>
        <w:jc w:val="both"/>
        <w:rPr>
          <w:rFonts w:ascii="標楷體" w:eastAsia="標楷體" w:hAnsi="標楷體" w:cs="Times New Roman"/>
          <w:color w:val="000000" w:themeColor="text1"/>
          <w:szCs w:val="24"/>
        </w:rPr>
      </w:pPr>
      <w:r w:rsidRPr="00095876">
        <w:rPr>
          <w:rFonts w:ascii="標楷體" w:eastAsia="標楷體" w:hAnsi="標楷體" w:cs="Times New Roman" w:hint="eastAsia"/>
          <w:color w:val="000000" w:themeColor="text1"/>
          <w:szCs w:val="24"/>
        </w:rPr>
        <w:t>本會建議</w:t>
      </w:r>
      <w:r w:rsidRPr="00095876">
        <w:rPr>
          <w:rFonts w:ascii="標楷體" w:eastAsia="標楷體" w:hAnsi="標楷體" w:cs="Times New Roman"/>
          <w:color w:val="000000" w:themeColor="text1"/>
          <w:szCs w:val="24"/>
        </w:rPr>
        <w:t>:</w:t>
      </w:r>
    </w:p>
    <w:p w14:paraId="3A51F4AD" w14:textId="31AE6BCB" w:rsidR="00FB1B57" w:rsidRPr="00095876" w:rsidRDefault="00A91FCF" w:rsidP="00304F7B">
      <w:pPr>
        <w:widowControl w:val="0"/>
        <w:numPr>
          <w:ilvl w:val="0"/>
          <w:numId w:val="25"/>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hint="eastAsia"/>
        </w:rPr>
        <w:t>為</w:t>
      </w:r>
      <w:r w:rsidR="00FB1B57" w:rsidRPr="00095876">
        <w:rPr>
          <w:rFonts w:ascii="標楷體" w:eastAsia="標楷體" w:hAnsi="標楷體" w:cs="BiauKai"/>
        </w:rPr>
        <w:t>照顧者</w:t>
      </w:r>
      <w:r w:rsidRPr="00095876">
        <w:rPr>
          <w:rFonts w:ascii="標楷體" w:eastAsia="標楷體" w:hAnsi="標楷體" w:cs="BiauKai" w:hint="eastAsia"/>
        </w:rPr>
        <w:t>提供更多</w:t>
      </w:r>
      <w:r w:rsidR="00FB1B57" w:rsidRPr="00095876">
        <w:rPr>
          <w:rFonts w:ascii="標楷體" w:eastAsia="標楷體" w:hAnsi="標楷體" w:cs="BiauKai"/>
        </w:rPr>
        <w:t>的喘息</w:t>
      </w:r>
      <w:r w:rsidRPr="00095876">
        <w:rPr>
          <w:rFonts w:ascii="標楷體" w:eastAsia="標楷體" w:hAnsi="標楷體" w:cs="BiauKai" w:hint="eastAsia"/>
        </w:rPr>
        <w:t>機會</w:t>
      </w:r>
      <w:r w:rsidR="00FB1B57" w:rsidRPr="00095876">
        <w:rPr>
          <w:rFonts w:ascii="標楷體" w:eastAsia="標楷體" w:hAnsi="標楷體" w:cs="BiauKai"/>
        </w:rPr>
        <w:t>，</w:t>
      </w:r>
      <w:r w:rsidR="00595996" w:rsidRPr="00095876">
        <w:rPr>
          <w:rFonts w:ascii="標楷體" w:eastAsia="標楷體" w:hAnsi="標楷體" w:cs="BiauKai" w:hint="eastAsia"/>
        </w:rPr>
        <w:t>包括</w:t>
      </w:r>
      <w:r w:rsidR="00FB1B57" w:rsidRPr="00095876">
        <w:rPr>
          <w:rFonts w:ascii="標楷體" w:eastAsia="標楷體" w:hAnsi="標楷體" w:cs="BiauKai"/>
        </w:rPr>
        <w:t>增加</w:t>
      </w:r>
      <w:proofErr w:type="gramStart"/>
      <w:r w:rsidR="00FB1B57" w:rsidRPr="00095876">
        <w:rPr>
          <w:rFonts w:ascii="標楷體" w:eastAsia="標楷體" w:hAnsi="標楷體" w:cs="BiauKai"/>
        </w:rPr>
        <w:t>日間暫顧服務</w:t>
      </w:r>
      <w:proofErr w:type="gramEnd"/>
      <w:r w:rsidR="00FB1B57" w:rsidRPr="00095876">
        <w:rPr>
          <w:rFonts w:ascii="標楷體" w:eastAsia="標楷體" w:hAnsi="標楷體" w:cs="BiauKai"/>
        </w:rPr>
        <w:t>及暫</w:t>
      </w:r>
      <w:proofErr w:type="gramStart"/>
      <w:r w:rsidR="00FB1B57" w:rsidRPr="00095876">
        <w:rPr>
          <w:rFonts w:ascii="標楷體" w:eastAsia="標楷體" w:hAnsi="標楷體" w:cs="BiauKai"/>
        </w:rPr>
        <w:t>託宿位</w:t>
      </w:r>
      <w:proofErr w:type="gramEnd"/>
      <w:r w:rsidR="00FB1B57" w:rsidRPr="00095876">
        <w:rPr>
          <w:rFonts w:ascii="標楷體" w:eastAsia="標楷體" w:hAnsi="標楷體" w:cs="BiauKai"/>
        </w:rPr>
        <w:t>、延長暫</w:t>
      </w:r>
      <w:proofErr w:type="gramStart"/>
      <w:r w:rsidRPr="00095876">
        <w:rPr>
          <w:rFonts w:ascii="標楷體" w:eastAsia="標楷體" w:hAnsi="標楷體"/>
          <w:szCs w:val="24"/>
        </w:rPr>
        <w:t>託</w:t>
      </w:r>
      <w:proofErr w:type="gramEnd"/>
      <w:r w:rsidR="00FB1B57" w:rsidRPr="00095876">
        <w:rPr>
          <w:rFonts w:ascii="標楷體" w:eastAsia="標楷體" w:hAnsi="標楷體" w:cs="BiauKai"/>
        </w:rPr>
        <w:t>服務時間</w:t>
      </w:r>
      <w:r w:rsidR="00FB1B57" w:rsidRPr="00095876">
        <w:rPr>
          <w:rFonts w:ascii="標楷體" w:eastAsia="標楷體" w:hAnsi="標楷體" w:cs="BiauKai" w:hint="eastAsia"/>
        </w:rPr>
        <w:t xml:space="preserve"> (包括星期六、日</w:t>
      </w:r>
      <w:r w:rsidRPr="00095876">
        <w:rPr>
          <w:rFonts w:ascii="標楷體" w:eastAsia="標楷體" w:hAnsi="標楷體" w:cs="BiauKai" w:hint="eastAsia"/>
        </w:rPr>
        <w:t>、</w:t>
      </w:r>
      <w:r w:rsidR="00FB1B57" w:rsidRPr="00095876">
        <w:rPr>
          <w:rFonts w:ascii="標楷體" w:eastAsia="標楷體" w:hAnsi="標楷體" w:cs="BiauKai" w:hint="eastAsia"/>
        </w:rPr>
        <w:t>假期提供服務)</w:t>
      </w:r>
      <w:r w:rsidR="00FB1B57" w:rsidRPr="002B347E">
        <w:rPr>
          <w:rFonts w:ascii="標楷體" w:eastAsia="標楷體" w:hAnsi="標楷體" w:cs="BiauKai"/>
        </w:rPr>
        <w:t>、</w:t>
      </w:r>
      <w:r w:rsidR="00FB1B57" w:rsidRPr="00095876">
        <w:rPr>
          <w:rFonts w:ascii="標楷體" w:eastAsia="標楷體" w:hAnsi="標楷體" w:cs="BiauKai"/>
        </w:rPr>
        <w:t>增設上門照顧服務、資助中低收入家庭聘請外</w:t>
      </w:r>
      <w:proofErr w:type="gramStart"/>
      <w:r w:rsidR="00FB1B57" w:rsidRPr="00095876">
        <w:rPr>
          <w:rFonts w:ascii="標楷體" w:eastAsia="標楷體" w:hAnsi="標楷體" w:cs="BiauKai"/>
        </w:rPr>
        <w:t>傭</w:t>
      </w:r>
      <w:proofErr w:type="gramEnd"/>
      <w:r w:rsidR="00FB1B57" w:rsidRPr="00095876">
        <w:rPr>
          <w:rFonts w:ascii="標楷體" w:eastAsia="標楷體" w:hAnsi="標楷體" w:cs="BiauKai"/>
        </w:rPr>
        <w:t>照顧</w:t>
      </w:r>
      <w:proofErr w:type="gramStart"/>
      <w:r w:rsidR="00FB1B57" w:rsidRPr="00095876">
        <w:rPr>
          <w:rFonts w:ascii="標楷體" w:eastAsia="標楷體" w:hAnsi="標楷體" w:cs="BiauKai"/>
        </w:rPr>
        <w:t>社區</w:t>
      </w:r>
      <w:r w:rsidR="00CA720E">
        <w:rPr>
          <w:rFonts w:ascii="標楷體" w:eastAsia="標楷體" w:hAnsi="標楷體" w:cs="BiauKai" w:hint="eastAsia"/>
        </w:rPr>
        <w:t>內</w:t>
      </w:r>
      <w:r w:rsidR="00FB1B57" w:rsidRPr="00095876">
        <w:rPr>
          <w:rFonts w:ascii="標楷體" w:eastAsia="標楷體" w:hAnsi="標楷體" w:cs="BiauKai"/>
        </w:rPr>
        <w:t>體弱</w:t>
      </w:r>
      <w:proofErr w:type="gramEnd"/>
      <w:r w:rsidR="00FB1B57" w:rsidRPr="00095876">
        <w:rPr>
          <w:rFonts w:ascii="標楷體" w:eastAsia="標楷體" w:hAnsi="標楷體" w:cs="BiauKai"/>
        </w:rPr>
        <w:t>長者和殘疾人士等。</w:t>
      </w:r>
    </w:p>
    <w:p w14:paraId="75246703" w14:textId="77777777" w:rsidR="00FB1B57" w:rsidRPr="00095876" w:rsidRDefault="00FB1B57" w:rsidP="00304F7B">
      <w:pPr>
        <w:pStyle w:val="a3"/>
        <w:numPr>
          <w:ilvl w:val="0"/>
          <w:numId w:val="25"/>
        </w:numPr>
        <w:pBdr>
          <w:top w:val="nil"/>
          <w:left w:val="nil"/>
          <w:bottom w:val="nil"/>
          <w:right w:val="nil"/>
          <w:between w:val="nil"/>
        </w:pBdr>
        <w:spacing w:after="120"/>
        <w:ind w:leftChars="0" w:left="709" w:hanging="709"/>
        <w:jc w:val="both"/>
        <w:rPr>
          <w:rFonts w:ascii="標楷體" w:eastAsia="標楷體" w:hAnsi="標楷體" w:cs="BiauKai"/>
          <w:szCs w:val="24"/>
        </w:rPr>
      </w:pPr>
      <w:r w:rsidRPr="00095876">
        <w:rPr>
          <w:rFonts w:ascii="標楷體" w:eastAsia="標楷體" w:hAnsi="標楷體" w:cs="BiauKai"/>
          <w:szCs w:val="24"/>
        </w:rPr>
        <w:t>增加</w:t>
      </w:r>
      <w:r w:rsidRPr="00095876">
        <w:rPr>
          <w:rFonts w:ascii="標楷體" w:eastAsia="標楷體" w:hAnsi="標楷體"/>
          <w:szCs w:val="24"/>
        </w:rPr>
        <w:t>全港各區緊急託管和緊急上門照顧長者及殘疾人士的服務</w:t>
      </w:r>
      <w:r w:rsidRPr="00095876">
        <w:rPr>
          <w:rFonts w:ascii="標楷體" w:eastAsia="標楷體" w:hAnsi="標楷體" w:hint="eastAsia"/>
          <w:szCs w:val="24"/>
        </w:rPr>
        <w:t>名額。</w:t>
      </w:r>
    </w:p>
    <w:p w14:paraId="1609872F" w14:textId="777065C1" w:rsidR="005D0988" w:rsidRPr="00095876" w:rsidRDefault="005D0988" w:rsidP="00304F7B">
      <w:pPr>
        <w:widowControl w:val="0"/>
        <w:numPr>
          <w:ilvl w:val="0"/>
          <w:numId w:val="25"/>
        </w:numPr>
        <w:pBdr>
          <w:top w:val="nil"/>
          <w:left w:val="nil"/>
          <w:bottom w:val="nil"/>
          <w:right w:val="nil"/>
          <w:between w:val="nil"/>
        </w:pBdr>
        <w:spacing w:after="120"/>
        <w:ind w:left="709" w:hanging="709"/>
        <w:jc w:val="both"/>
        <w:rPr>
          <w:rFonts w:ascii="標楷體" w:eastAsia="標楷體" w:hAnsi="標楷體" w:cs="Times New Roman"/>
          <w:color w:val="000000" w:themeColor="text1"/>
          <w:szCs w:val="24"/>
          <w:lang w:eastAsia="zh-HK"/>
        </w:rPr>
      </w:pPr>
      <w:r w:rsidRPr="00095876">
        <w:rPr>
          <w:rFonts w:ascii="標楷體" w:eastAsia="標楷體" w:hAnsi="標楷體" w:cs="BiauKai"/>
        </w:rPr>
        <w:t>政府</w:t>
      </w:r>
      <w:r w:rsidR="00CA720E">
        <w:rPr>
          <w:rFonts w:ascii="標楷體" w:eastAsia="標楷體" w:hAnsi="標楷體" w:cs="BiauKai" w:hint="eastAsia"/>
        </w:rPr>
        <w:t>扮演</w:t>
      </w:r>
      <w:r w:rsidR="008867C0">
        <w:rPr>
          <w:rFonts w:ascii="標楷體" w:eastAsia="標楷體" w:hAnsi="標楷體" w:cs="BiauKai" w:hint="eastAsia"/>
        </w:rPr>
        <w:t>「</w:t>
      </w:r>
      <w:r w:rsidR="00CA720E">
        <w:rPr>
          <w:rFonts w:ascii="標楷體" w:eastAsia="標楷體" w:hAnsi="標楷體" w:cs="BiauKai" w:hint="eastAsia"/>
        </w:rPr>
        <w:t>領頭羊</w:t>
      </w:r>
      <w:r w:rsidR="008867C0">
        <w:rPr>
          <w:rFonts w:ascii="標楷體" w:eastAsia="標楷體" w:hAnsi="標楷體" w:cs="BiauKai" w:hint="eastAsia"/>
        </w:rPr>
        <w:t>」</w:t>
      </w:r>
      <w:r w:rsidR="00CA720E">
        <w:rPr>
          <w:rFonts w:ascii="標楷體" w:eastAsia="標楷體" w:hAnsi="標楷體" w:cs="BiauKai" w:hint="eastAsia"/>
        </w:rPr>
        <w:t>的角色，</w:t>
      </w:r>
      <w:r w:rsidRPr="00095876">
        <w:rPr>
          <w:rFonts w:ascii="標楷體" w:eastAsia="標楷體" w:hAnsi="標楷體" w:cs="BiauKai" w:hint="eastAsia"/>
        </w:rPr>
        <w:t>推動「</w:t>
      </w:r>
      <w:r w:rsidRPr="00095876">
        <w:rPr>
          <w:rFonts w:ascii="標楷體" w:eastAsia="標楷體" w:hAnsi="標楷體" w:cs="BiauKai"/>
        </w:rPr>
        <w:t>照顧者假期</w:t>
      </w:r>
      <w:r w:rsidRPr="00095876">
        <w:rPr>
          <w:rFonts w:ascii="標楷體" w:eastAsia="標楷體" w:hAnsi="標楷體" w:cs="BiauKai" w:hint="eastAsia"/>
        </w:rPr>
        <w:t>」</w:t>
      </w:r>
      <w:r w:rsidRPr="00095876">
        <w:rPr>
          <w:rFonts w:ascii="標楷體" w:eastAsia="標楷體" w:hAnsi="標楷體" w:cs="BiauKai"/>
        </w:rPr>
        <w:t>，</w:t>
      </w:r>
      <w:r w:rsidR="00CA720E">
        <w:rPr>
          <w:rFonts w:ascii="標楷體" w:eastAsia="標楷體" w:hAnsi="標楷體" w:cs="BiauKai" w:hint="eastAsia"/>
        </w:rPr>
        <w:t>營造</w:t>
      </w:r>
      <w:r w:rsidRPr="00095876">
        <w:rPr>
          <w:rFonts w:ascii="標楷體" w:eastAsia="標楷體" w:hAnsi="標楷體" w:cs="BiauKai"/>
        </w:rPr>
        <w:t>照顧者</w:t>
      </w:r>
      <w:r w:rsidRPr="00095876">
        <w:rPr>
          <w:rFonts w:ascii="標楷體" w:eastAsia="標楷體" w:hAnsi="標楷體" w:cs="BiauKai" w:hint="eastAsia"/>
        </w:rPr>
        <w:t>友善的工作環境。</w:t>
      </w:r>
    </w:p>
    <w:p w14:paraId="616154E8" w14:textId="4C717D86" w:rsidR="005D0988" w:rsidRPr="00095876" w:rsidRDefault="005D0988" w:rsidP="00304F7B">
      <w:pPr>
        <w:widowControl w:val="0"/>
        <w:numPr>
          <w:ilvl w:val="0"/>
          <w:numId w:val="25"/>
        </w:numPr>
        <w:pBdr>
          <w:top w:val="nil"/>
          <w:left w:val="nil"/>
          <w:bottom w:val="nil"/>
          <w:right w:val="nil"/>
          <w:between w:val="nil"/>
        </w:pBdr>
        <w:spacing w:after="120"/>
        <w:ind w:left="709" w:hanging="709"/>
        <w:jc w:val="both"/>
        <w:rPr>
          <w:rFonts w:ascii="標楷體" w:eastAsia="標楷體" w:hAnsi="標楷體" w:cs="Times New Roman"/>
          <w:color w:val="000000" w:themeColor="text1"/>
          <w:szCs w:val="24"/>
          <w:lang w:eastAsia="zh-HK"/>
        </w:rPr>
      </w:pPr>
      <w:r w:rsidRPr="00095876">
        <w:rPr>
          <w:rFonts w:ascii="標楷體" w:eastAsia="標楷體" w:hAnsi="標楷體" w:cs="BiauKai"/>
        </w:rPr>
        <w:t>優化及常規化「為低收入家庭護老者提供生活津貼試驗計劃」及「為低收入的殘疾人士照顧者提供生活津貼試驗計劃」兩項照顧者津貼，為照顧者提供經濟援助，肯定照顧者的貢獻及價值，包括：</w:t>
      </w:r>
    </w:p>
    <w:p w14:paraId="6E0340D7" w14:textId="77777777" w:rsidR="005D0988" w:rsidRPr="00095876" w:rsidRDefault="005D0988" w:rsidP="005D0988">
      <w:pPr>
        <w:pStyle w:val="a3"/>
        <w:widowControl w:val="0"/>
        <w:numPr>
          <w:ilvl w:val="1"/>
          <w:numId w:val="5"/>
        </w:numPr>
        <w:spacing w:afterLines="50" w:after="180"/>
        <w:ind w:leftChars="0" w:left="1276"/>
        <w:jc w:val="both"/>
        <w:rPr>
          <w:rFonts w:ascii="標楷體" w:eastAsia="標楷體" w:hAnsi="標楷體" w:cs="Times New Roman"/>
          <w:color w:val="000000" w:themeColor="text1"/>
          <w:szCs w:val="24"/>
          <w:lang w:eastAsia="zh-HK"/>
        </w:rPr>
      </w:pPr>
      <w:r w:rsidRPr="00095876">
        <w:rPr>
          <w:rFonts w:ascii="標楷體" w:eastAsia="標楷體" w:hAnsi="標楷體" w:cs="BiauKai"/>
        </w:rPr>
        <w:t>降低申請門檻，取消經濟審查、與輪候服務身份脫</w:t>
      </w:r>
      <w:r w:rsidRPr="00095876">
        <w:rPr>
          <w:rFonts w:ascii="標楷體" w:eastAsia="標楷體" w:hAnsi="標楷體" w:cs="BiauKai" w:hint="eastAsia"/>
        </w:rPr>
        <w:t>勾</w:t>
      </w:r>
      <w:r w:rsidRPr="00095876">
        <w:rPr>
          <w:rStyle w:val="af4"/>
          <w:rFonts w:ascii="標楷體" w:eastAsia="標楷體" w:hAnsi="標楷體" w:cs="BiauKai"/>
        </w:rPr>
        <w:footnoteReference w:id="2"/>
      </w:r>
      <w:r w:rsidRPr="00095876">
        <w:rPr>
          <w:rFonts w:ascii="標楷體" w:eastAsia="標楷體" w:hAnsi="標楷體" w:cs="BiauKai"/>
        </w:rPr>
        <w:t>及放寬至擁有殘疾人士身份的照顧者提供額外的支援</w:t>
      </w:r>
      <w:r w:rsidRPr="00095876">
        <w:rPr>
          <w:rStyle w:val="af4"/>
          <w:rFonts w:ascii="標楷體" w:eastAsia="標楷體" w:hAnsi="標楷體" w:cs="BiauKai"/>
        </w:rPr>
        <w:footnoteReference w:id="3"/>
      </w:r>
      <w:r w:rsidRPr="00095876">
        <w:rPr>
          <w:rFonts w:ascii="標楷體" w:eastAsia="標楷體" w:hAnsi="標楷體" w:cs="BiauKai"/>
        </w:rPr>
        <w:t>；</w:t>
      </w:r>
    </w:p>
    <w:p w14:paraId="0DDB5BEA" w14:textId="121E850E" w:rsidR="005D0988" w:rsidRPr="00095876" w:rsidRDefault="005D0988" w:rsidP="005D0988">
      <w:pPr>
        <w:pStyle w:val="a3"/>
        <w:widowControl w:val="0"/>
        <w:numPr>
          <w:ilvl w:val="1"/>
          <w:numId w:val="5"/>
        </w:numPr>
        <w:spacing w:afterLines="50" w:after="180"/>
        <w:ind w:leftChars="0" w:left="1276"/>
        <w:jc w:val="both"/>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color w:val="000000" w:themeColor="text1"/>
          <w:szCs w:val="24"/>
        </w:rPr>
        <w:t>增加照顧者交通津貼</w:t>
      </w:r>
      <w:r w:rsidR="00CE30DE">
        <w:rPr>
          <w:rFonts w:ascii="標楷體" w:eastAsia="標楷體" w:hAnsi="標楷體" w:cs="Times New Roman" w:hint="eastAsia"/>
          <w:color w:val="000000" w:themeColor="text1"/>
          <w:szCs w:val="24"/>
        </w:rPr>
        <w:t>。</w:t>
      </w:r>
    </w:p>
    <w:p w14:paraId="7D57B4AC" w14:textId="44446583" w:rsidR="005D0988" w:rsidRPr="00095876" w:rsidRDefault="005D0988" w:rsidP="00304F7B">
      <w:pPr>
        <w:widowControl w:val="0"/>
        <w:numPr>
          <w:ilvl w:val="0"/>
          <w:numId w:val="25"/>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hint="eastAsia"/>
        </w:rPr>
        <w:t>為長者和殘疾人士的照顧者</w:t>
      </w:r>
      <w:r w:rsidR="00095876" w:rsidRPr="00095876">
        <w:rPr>
          <w:rFonts w:ascii="標楷體" w:eastAsia="標楷體" w:hAnsi="標楷體" w:cs="BiauKai" w:hint="eastAsia"/>
        </w:rPr>
        <w:t>設立</w:t>
      </w:r>
      <w:r w:rsidRPr="00095876">
        <w:rPr>
          <w:rFonts w:ascii="標楷體" w:eastAsia="標楷體" w:hAnsi="標楷體" w:cs="BiauKai" w:hint="eastAsia"/>
        </w:rPr>
        <w:t>喘息支援津貼，以實報實銷方式讓照顧者</w:t>
      </w:r>
      <w:proofErr w:type="gramStart"/>
      <w:r w:rsidRPr="00095876">
        <w:rPr>
          <w:rFonts w:ascii="標楷體" w:eastAsia="標楷體" w:hAnsi="標楷體" w:cs="BiauKai" w:hint="eastAsia"/>
        </w:rPr>
        <w:t>購買暫托服務</w:t>
      </w:r>
      <w:proofErr w:type="gramEnd"/>
      <w:r w:rsidRPr="00095876">
        <w:rPr>
          <w:rFonts w:ascii="標楷體" w:eastAsia="標楷體" w:hAnsi="標楷體" w:cs="BiauKai" w:hint="eastAsia"/>
        </w:rPr>
        <w:t>、喘息服務</w:t>
      </w:r>
      <w:r w:rsidR="002B347E">
        <w:rPr>
          <w:rFonts w:ascii="標楷體" w:eastAsia="標楷體" w:hAnsi="標楷體" w:cs="BiauKai" w:hint="eastAsia"/>
        </w:rPr>
        <w:t xml:space="preserve"> </w:t>
      </w:r>
      <w:r w:rsidR="002B347E" w:rsidRPr="00CE30DE">
        <w:rPr>
          <w:rFonts w:ascii="Times New Roman" w:eastAsia="標楷體" w:hAnsi="Times New Roman" w:cs="Times New Roman"/>
        </w:rPr>
        <w:t>(respite care)</w:t>
      </w:r>
      <w:r w:rsidRPr="00095876">
        <w:rPr>
          <w:rFonts w:ascii="標楷體" w:eastAsia="標楷體" w:hAnsi="標楷體" w:cs="BiauKai" w:hint="eastAsia"/>
        </w:rPr>
        <w:t>、或聘請臨時照顧替手，以處理照顧者的緊急需要。</w:t>
      </w:r>
    </w:p>
    <w:p w14:paraId="675ED59D" w14:textId="77777777" w:rsidR="00EC738D" w:rsidRPr="00095876" w:rsidRDefault="00EC738D">
      <w:pPr>
        <w:rPr>
          <w:rFonts w:ascii="標楷體" w:eastAsia="標楷體" w:hAnsi="標楷體" w:cs="Times New Roman"/>
          <w:b/>
          <w:color w:val="000000" w:themeColor="text1"/>
          <w:szCs w:val="24"/>
        </w:rPr>
      </w:pPr>
      <w:r w:rsidRPr="00095876">
        <w:rPr>
          <w:rFonts w:ascii="標楷體" w:eastAsia="標楷體" w:hAnsi="標楷體" w:cs="Times New Roman"/>
          <w:b/>
          <w:color w:val="000000" w:themeColor="text1"/>
          <w:szCs w:val="24"/>
        </w:rPr>
        <w:br w:type="page"/>
      </w:r>
    </w:p>
    <w:p w14:paraId="1DAE3479" w14:textId="3A6328AE" w:rsidR="00EC738D" w:rsidRPr="00095876" w:rsidRDefault="00EC738D" w:rsidP="00EC738D">
      <w:pPr>
        <w:spacing w:beforeLines="150" w:before="540" w:afterLines="50" w:after="180"/>
        <w:jc w:val="both"/>
        <w:rPr>
          <w:rFonts w:ascii="標楷體" w:eastAsia="標楷體" w:hAnsi="標楷體" w:cs="Times New Roman"/>
          <w:b/>
          <w:color w:val="000000" w:themeColor="text1"/>
          <w:szCs w:val="24"/>
        </w:rPr>
      </w:pPr>
      <w:r w:rsidRPr="00095876">
        <w:rPr>
          <w:rFonts w:ascii="標楷體" w:eastAsia="標楷體" w:hAnsi="標楷體" w:cs="Times New Roman" w:hint="eastAsia"/>
          <w:b/>
          <w:color w:val="000000" w:themeColor="text1"/>
          <w:szCs w:val="24"/>
        </w:rPr>
        <w:lastRenderedPageBreak/>
        <w:t>（</w:t>
      </w:r>
      <w:r w:rsidR="00304F7B">
        <w:rPr>
          <w:rFonts w:ascii="標楷體" w:eastAsia="標楷體" w:hAnsi="標楷體" w:cs="Times New Roman"/>
          <w:b/>
          <w:color w:val="000000" w:themeColor="text1"/>
          <w:szCs w:val="24"/>
        </w:rPr>
        <w:t>3</w:t>
      </w:r>
      <w:r w:rsidRPr="00095876">
        <w:rPr>
          <w:rFonts w:ascii="標楷體" w:eastAsia="標楷體" w:hAnsi="標楷體" w:cs="Times New Roman" w:hint="eastAsia"/>
          <w:b/>
          <w:color w:val="000000" w:themeColor="text1"/>
          <w:szCs w:val="24"/>
        </w:rPr>
        <w:t>）</w:t>
      </w:r>
      <w:r w:rsidRPr="00095876">
        <w:rPr>
          <w:rFonts w:ascii="標楷體" w:eastAsia="標楷體" w:hAnsi="標楷體" w:cs="Times New Roman"/>
          <w:b/>
          <w:color w:val="000000" w:themeColor="text1"/>
          <w:szCs w:val="24"/>
        </w:rPr>
        <w:tab/>
      </w:r>
      <w:r w:rsidRPr="00095876">
        <w:rPr>
          <w:rFonts w:ascii="標楷體" w:eastAsia="標楷體" w:hAnsi="標楷體" w:cs="Times New Roman" w:hint="eastAsia"/>
          <w:b/>
          <w:color w:val="000000" w:themeColor="text1"/>
          <w:szCs w:val="24"/>
        </w:rPr>
        <w:t>預設醫療指示及社區安寧服務</w:t>
      </w:r>
    </w:p>
    <w:p w14:paraId="3F1FDA67" w14:textId="61C375FA" w:rsidR="00EC738D" w:rsidRPr="00095876" w:rsidRDefault="00EC738D" w:rsidP="00EC738D">
      <w:pPr>
        <w:spacing w:after="120"/>
        <w:jc w:val="both"/>
        <w:rPr>
          <w:rFonts w:ascii="標楷體" w:eastAsia="標楷體" w:hAnsi="標楷體" w:cs="BiauKai"/>
        </w:rPr>
      </w:pPr>
      <w:r w:rsidRPr="00095876">
        <w:rPr>
          <w:rFonts w:ascii="標楷體" w:eastAsia="標楷體" w:hAnsi="標楷體" w:cs="BiauKai"/>
        </w:rPr>
        <w:t>特區政府在</w:t>
      </w:r>
      <w:r w:rsidR="00043A3B" w:rsidRPr="00095876">
        <w:rPr>
          <w:rFonts w:ascii="標楷體" w:eastAsia="標楷體" w:hAnsi="標楷體" w:cs="BiauKai" w:hint="eastAsia"/>
        </w:rPr>
        <w:t>2020</w:t>
      </w:r>
      <w:r w:rsidRPr="00095876">
        <w:rPr>
          <w:rFonts w:ascii="標楷體" w:eastAsia="標楷體" w:hAnsi="標楷體" w:cs="BiauKai"/>
        </w:rPr>
        <w:t>年</w:t>
      </w:r>
      <w:r w:rsidR="00043A3B" w:rsidRPr="00095876">
        <w:rPr>
          <w:rFonts w:ascii="標楷體" w:eastAsia="標楷體" w:hAnsi="標楷體" w:cs="BiauKai" w:hint="eastAsia"/>
        </w:rPr>
        <w:t>7月完成</w:t>
      </w:r>
      <w:r w:rsidR="0031034D" w:rsidRPr="00095876">
        <w:rPr>
          <w:rFonts w:ascii="標楷體" w:eastAsia="標楷體" w:hAnsi="標楷體" w:cs="BiauKai" w:hint="eastAsia"/>
        </w:rPr>
        <w:t>「晚期照顧：有關預設醫療指示和病人在居處離</w:t>
      </w:r>
      <w:proofErr w:type="gramStart"/>
      <w:r w:rsidR="0031034D" w:rsidRPr="00095876">
        <w:rPr>
          <w:rFonts w:ascii="標楷體" w:eastAsia="標楷體" w:hAnsi="標楷體" w:cs="BiauKai" w:hint="eastAsia"/>
        </w:rPr>
        <w:t>世</w:t>
      </w:r>
      <w:proofErr w:type="gramEnd"/>
      <w:r w:rsidR="0031034D" w:rsidRPr="00095876">
        <w:rPr>
          <w:rFonts w:ascii="標楷體" w:eastAsia="標楷體" w:hAnsi="標楷體" w:cs="BiauKai" w:hint="eastAsia"/>
        </w:rPr>
        <w:t>的立法建議」的公眾諮詢和發表報告，</w:t>
      </w:r>
      <w:r w:rsidR="00E336F8">
        <w:rPr>
          <w:rFonts w:ascii="標楷體" w:eastAsia="標楷體" w:hAnsi="標楷體" w:cs="BiauKai" w:hint="eastAsia"/>
        </w:rPr>
        <w:t>正</w:t>
      </w:r>
      <w:r w:rsidR="0031034D" w:rsidRPr="00095876">
        <w:rPr>
          <w:rFonts w:ascii="標楷體" w:eastAsia="標楷體" w:hAnsi="標楷體" w:cs="BiauKai" w:hint="eastAsia"/>
        </w:rPr>
        <w:t>就相關條例進行</w:t>
      </w:r>
      <w:r w:rsidR="00EE401A" w:rsidRPr="00095876">
        <w:rPr>
          <w:rFonts w:ascii="標楷體" w:eastAsia="標楷體" w:hAnsi="標楷體" w:cs="BiauKai" w:hint="eastAsia"/>
        </w:rPr>
        <w:t>草案擬稿，其後提交立法會審議。</w:t>
      </w:r>
    </w:p>
    <w:p w14:paraId="440A7018" w14:textId="37066873" w:rsidR="00EC738D" w:rsidRPr="00095876" w:rsidRDefault="00EC738D" w:rsidP="00EC738D">
      <w:pPr>
        <w:spacing w:afterLines="50" w:after="180"/>
        <w:jc w:val="both"/>
        <w:rPr>
          <w:rFonts w:asciiTheme="minorEastAsia" w:hAnsiTheme="minorEastAsia" w:cs="Times New Roman"/>
          <w:color w:val="000000" w:themeColor="text1"/>
          <w:szCs w:val="24"/>
        </w:rPr>
      </w:pPr>
      <w:r w:rsidRPr="00095876">
        <w:rPr>
          <w:rFonts w:ascii="標楷體" w:eastAsia="標楷體" w:hAnsi="標楷體" w:cs="BiauKai"/>
        </w:rPr>
        <w:t>本會自2016年起，成為香港賽馬會安寧頌計劃的合作夥伴，透過跨界別協作及社區動員，為社區內患有慢性阻塞性肺病、</w:t>
      </w:r>
      <w:proofErr w:type="gramStart"/>
      <w:r w:rsidRPr="00095876">
        <w:rPr>
          <w:rFonts w:ascii="標楷體" w:eastAsia="標楷體" w:hAnsi="標楷體" w:cs="BiauKai"/>
        </w:rPr>
        <w:t>末期腎</w:t>
      </w:r>
      <w:proofErr w:type="gramEnd"/>
      <w:r w:rsidRPr="00095876">
        <w:rPr>
          <w:rFonts w:ascii="標楷體" w:eastAsia="標楷體" w:hAnsi="標楷體" w:cs="BiauKai"/>
        </w:rPr>
        <w:t>衰竭、心臟衰竭、柏</w:t>
      </w:r>
      <w:proofErr w:type="gramStart"/>
      <w:r w:rsidRPr="00095876">
        <w:rPr>
          <w:rFonts w:ascii="標楷體" w:eastAsia="標楷體" w:hAnsi="標楷體" w:cs="BiauKai"/>
        </w:rPr>
        <w:t>金遜症</w:t>
      </w:r>
      <w:proofErr w:type="gramEnd"/>
      <w:r w:rsidRPr="00095876">
        <w:rPr>
          <w:rFonts w:ascii="標楷體" w:eastAsia="標楷體" w:hAnsi="標楷體" w:cs="BiauKai"/>
        </w:rPr>
        <w:t>、認知障礙症、中風和運動神經元病的病人及其照顧者提供安寧及臨終照顧服務，至今已服務了超過1000名末期病患的病人和家屬。</w:t>
      </w:r>
      <w:r w:rsidR="00EE401A" w:rsidRPr="00095876">
        <w:rPr>
          <w:rFonts w:ascii="標楷體" w:eastAsia="標楷體" w:hAnsi="標楷體" w:cs="BiauKai"/>
        </w:rPr>
        <w:t>本會就</w:t>
      </w:r>
      <w:r w:rsidR="00EE401A" w:rsidRPr="00095876">
        <w:rPr>
          <w:rFonts w:ascii="標楷體" w:eastAsia="標楷體" w:hAnsi="標楷體" w:cs="BiauKai" w:hint="eastAsia"/>
        </w:rPr>
        <w:t>此範疇提出以下的建議。</w:t>
      </w:r>
    </w:p>
    <w:p w14:paraId="5F7B17EB" w14:textId="77777777" w:rsidR="00EC738D" w:rsidRPr="00095876" w:rsidRDefault="00EC738D" w:rsidP="00EC738D">
      <w:pPr>
        <w:spacing w:beforeLines="100" w:before="360" w:afterLines="50" w:after="180"/>
        <w:jc w:val="both"/>
        <w:rPr>
          <w:rFonts w:ascii="標楷體" w:eastAsia="標楷體" w:hAnsi="標楷體" w:cs="Times New Roman"/>
          <w:color w:val="000000" w:themeColor="text1"/>
          <w:szCs w:val="24"/>
        </w:rPr>
      </w:pPr>
      <w:r w:rsidRPr="00095876">
        <w:rPr>
          <w:rFonts w:ascii="標楷體" w:eastAsia="標楷體" w:hAnsi="標楷體" w:cs="Times New Roman" w:hint="eastAsia"/>
          <w:color w:val="000000" w:themeColor="text1"/>
          <w:szCs w:val="24"/>
        </w:rPr>
        <w:t>本會建議：</w:t>
      </w:r>
    </w:p>
    <w:p w14:paraId="10516BFD" w14:textId="2291EECF" w:rsidR="00EC738D" w:rsidRPr="00095876" w:rsidRDefault="00EE401A"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hint="eastAsia"/>
        </w:rPr>
        <w:t>完成</w:t>
      </w:r>
      <w:r w:rsidR="00EC738D" w:rsidRPr="00095876">
        <w:rPr>
          <w:rFonts w:ascii="標楷體" w:eastAsia="標楷體" w:hAnsi="標楷體" w:cs="BiauKai"/>
        </w:rPr>
        <w:t>預設醫療指示立法工作，確保投入相應資源以落實預設醫療指示、預設照顧計劃及晚期照顧服務。</w:t>
      </w:r>
    </w:p>
    <w:p w14:paraId="421D239A" w14:textId="77777777" w:rsidR="00EC738D" w:rsidRPr="00095876" w:rsidRDefault="00EC738D"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rPr>
        <w:t>儘快制訂全面晚期照顧政策，規劃藍圖及推廣晚期照顧服務，讓市民知悉和獲得相應服務達致善終。</w:t>
      </w:r>
    </w:p>
    <w:p w14:paraId="72EB980B" w14:textId="76CC2DA3" w:rsidR="00EC738D" w:rsidRPr="00095876" w:rsidRDefault="00EC738D"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rPr>
        <w:t>常規化社區安寧</w:t>
      </w:r>
      <w:r w:rsidR="00581A39" w:rsidRPr="00095876">
        <w:rPr>
          <w:rFonts w:ascii="標楷體" w:eastAsia="標楷體" w:hAnsi="標楷體" w:cs="BiauKai" w:hint="eastAsia"/>
        </w:rPr>
        <w:t>照顧</w:t>
      </w:r>
      <w:r w:rsidRPr="00095876">
        <w:rPr>
          <w:rFonts w:ascii="標楷體" w:eastAsia="標楷體" w:hAnsi="標楷體" w:cs="BiauKai"/>
        </w:rPr>
        <w:t>服務，</w:t>
      </w:r>
      <w:proofErr w:type="gramStart"/>
      <w:r w:rsidRPr="00095876">
        <w:rPr>
          <w:rFonts w:ascii="標楷體" w:eastAsia="標楷體" w:hAnsi="標楷體" w:cs="BiauKai"/>
        </w:rPr>
        <w:t>以津助</w:t>
      </w:r>
      <w:proofErr w:type="gramEnd"/>
      <w:r w:rsidRPr="00095876">
        <w:rPr>
          <w:rFonts w:ascii="標楷體" w:eastAsia="標楷體" w:hAnsi="標楷體" w:cs="BiauKai"/>
        </w:rPr>
        <w:t>服務的形式增設晚期照顧</w:t>
      </w:r>
      <w:r w:rsidR="00705A40">
        <w:rPr>
          <w:rFonts w:ascii="標楷體" w:eastAsia="標楷體" w:hAnsi="標楷體" w:cs="BiauKai" w:hint="eastAsia"/>
        </w:rPr>
        <w:t>，</w:t>
      </w:r>
      <w:r w:rsidRPr="00095876">
        <w:rPr>
          <w:rFonts w:ascii="標楷體" w:eastAsia="標楷體" w:hAnsi="標楷體" w:cs="BiauKai"/>
        </w:rPr>
        <w:t>規劃服務及配對人手，以支援需要之患者及家屬。</w:t>
      </w:r>
    </w:p>
    <w:p w14:paraId="5334DAAD" w14:textId="6D31D708" w:rsidR="00EC738D" w:rsidRPr="00095876" w:rsidRDefault="00EC738D"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Times New Roman"/>
          <w:color w:val="000000" w:themeColor="text1"/>
          <w:szCs w:val="24"/>
        </w:rPr>
      </w:pPr>
      <w:r w:rsidRPr="00095876">
        <w:rPr>
          <w:rFonts w:ascii="標楷體" w:eastAsia="標楷體" w:hAnsi="標楷體" w:cs="BiauKai"/>
        </w:rPr>
        <w:t>建立良好</w:t>
      </w:r>
      <w:proofErr w:type="gramStart"/>
      <w:r w:rsidRPr="00095876">
        <w:rPr>
          <w:rFonts w:ascii="標楷體" w:eastAsia="標楷體" w:hAnsi="標楷體" w:cs="BiauKai"/>
        </w:rPr>
        <w:t>醫</w:t>
      </w:r>
      <w:proofErr w:type="gramEnd"/>
      <w:r w:rsidRPr="00095876">
        <w:rPr>
          <w:rFonts w:ascii="標楷體" w:eastAsia="標楷體" w:hAnsi="標楷體" w:cs="BiauKai"/>
        </w:rPr>
        <w:t>社合作的模式，整合</w:t>
      </w:r>
      <w:r w:rsidR="00705A40">
        <w:rPr>
          <w:rFonts w:ascii="標楷體" w:eastAsia="標楷體" w:hAnsi="標楷體" w:cs="BiauKai" w:hint="eastAsia"/>
        </w:rPr>
        <w:t>現有</w:t>
      </w:r>
      <w:r w:rsidRPr="00095876">
        <w:rPr>
          <w:rFonts w:ascii="標楷體" w:eastAsia="標楷體" w:hAnsi="標楷體" w:cs="BiauKai"/>
        </w:rPr>
        <w:t>的</w:t>
      </w:r>
      <w:r w:rsidRPr="00095876">
        <w:rPr>
          <w:rFonts w:ascii="標楷體" w:eastAsia="標楷體" w:hAnsi="標楷體" w:cs="BiauKai" w:hint="eastAsia"/>
        </w:rPr>
        <w:t>不同</w:t>
      </w:r>
      <w:r w:rsidRPr="00095876">
        <w:rPr>
          <w:rFonts w:ascii="標楷體" w:eastAsia="標楷體" w:hAnsi="標楷體" w:cs="BiauKai"/>
        </w:rPr>
        <w:t>服務，並與醫院體系加強連結，包括：</w:t>
      </w:r>
    </w:p>
    <w:p w14:paraId="2DB60247" w14:textId="117A2D00" w:rsidR="00EC738D" w:rsidRPr="00095876" w:rsidRDefault="00602B2E" w:rsidP="009E5E1E">
      <w:pPr>
        <w:pStyle w:val="a3"/>
        <w:widowControl w:val="0"/>
        <w:numPr>
          <w:ilvl w:val="1"/>
          <w:numId w:val="1"/>
        </w:numPr>
        <w:spacing w:afterLines="50" w:after="180"/>
        <w:ind w:leftChars="0" w:left="1276"/>
        <w:jc w:val="both"/>
        <w:rPr>
          <w:rFonts w:ascii="標楷體" w:eastAsia="標楷體" w:hAnsi="標楷體" w:cs="Times New Roman"/>
          <w:color w:val="000000" w:themeColor="text1"/>
          <w:szCs w:val="24"/>
        </w:rPr>
      </w:pPr>
      <w:r w:rsidRPr="00095876">
        <w:rPr>
          <w:rFonts w:ascii="標楷體" w:eastAsia="標楷體" w:hAnsi="標楷體" w:cs="BiauKai" w:hint="eastAsia"/>
        </w:rPr>
        <w:t>制訂</w:t>
      </w:r>
      <w:r w:rsidR="00EC738D" w:rsidRPr="00095876">
        <w:rPr>
          <w:rFonts w:ascii="標楷體" w:eastAsia="標楷體" w:hAnsi="標楷體" w:cs="BiauKai"/>
        </w:rPr>
        <w:t>統一和有效的轉</w:t>
      </w:r>
      <w:proofErr w:type="gramStart"/>
      <w:r w:rsidR="00EC738D" w:rsidRPr="00095876">
        <w:rPr>
          <w:rFonts w:ascii="標楷體" w:eastAsia="標楷體" w:hAnsi="標楷體" w:cs="BiauKai"/>
        </w:rPr>
        <w:t>介</w:t>
      </w:r>
      <w:proofErr w:type="gramEnd"/>
      <w:r w:rsidR="00EC738D" w:rsidRPr="00095876">
        <w:rPr>
          <w:rFonts w:ascii="標楷體" w:eastAsia="標楷體" w:hAnsi="標楷體" w:cs="BiauKai"/>
        </w:rPr>
        <w:t>流程和指引，</w:t>
      </w:r>
      <w:r w:rsidRPr="00095876">
        <w:rPr>
          <w:rFonts w:ascii="標楷體" w:eastAsia="標楷體" w:hAnsi="標楷體" w:cs="BiauKai" w:hint="eastAsia"/>
        </w:rPr>
        <w:t>讓醫院能適時轉</w:t>
      </w:r>
      <w:proofErr w:type="gramStart"/>
      <w:r w:rsidRPr="00095876">
        <w:rPr>
          <w:rFonts w:ascii="標楷體" w:eastAsia="標楷體" w:hAnsi="標楷體" w:cs="BiauKai" w:hint="eastAsia"/>
        </w:rPr>
        <w:t>介</w:t>
      </w:r>
      <w:proofErr w:type="gramEnd"/>
      <w:r w:rsidR="00EC738D" w:rsidRPr="00095876">
        <w:rPr>
          <w:rFonts w:ascii="標楷體" w:eastAsia="標楷體" w:hAnsi="標楷體" w:cs="BiauKai"/>
        </w:rPr>
        <w:t>病人和家屬</w:t>
      </w:r>
      <w:r w:rsidRPr="00095876">
        <w:rPr>
          <w:rFonts w:ascii="標楷體" w:eastAsia="標楷體" w:hAnsi="標楷體" w:cs="BiauKai" w:hint="eastAsia"/>
        </w:rPr>
        <w:t>至</w:t>
      </w:r>
      <w:r w:rsidR="00EC738D" w:rsidRPr="00095876">
        <w:rPr>
          <w:rFonts w:ascii="標楷體" w:eastAsia="標楷體" w:hAnsi="標楷體" w:cs="BiauKai"/>
        </w:rPr>
        <w:t>社區安寧</w:t>
      </w:r>
      <w:r w:rsidRPr="00095876">
        <w:rPr>
          <w:rFonts w:ascii="標楷體" w:eastAsia="標楷體" w:hAnsi="標楷體" w:cs="BiauKai" w:hint="eastAsia"/>
        </w:rPr>
        <w:t>照顧</w:t>
      </w:r>
      <w:r w:rsidR="00EC738D" w:rsidRPr="00095876">
        <w:rPr>
          <w:rFonts w:ascii="標楷體" w:eastAsia="標楷體" w:hAnsi="標楷體" w:cs="BiauKai"/>
        </w:rPr>
        <w:t>服務；</w:t>
      </w:r>
    </w:p>
    <w:p w14:paraId="3A82390E" w14:textId="2C133AC7" w:rsidR="00EC738D" w:rsidRPr="00095876" w:rsidRDefault="00EC738D" w:rsidP="009E5E1E">
      <w:pPr>
        <w:pStyle w:val="a3"/>
        <w:widowControl w:val="0"/>
        <w:numPr>
          <w:ilvl w:val="1"/>
          <w:numId w:val="1"/>
        </w:numPr>
        <w:spacing w:afterLines="50" w:after="180"/>
        <w:ind w:leftChars="0" w:left="1276"/>
        <w:jc w:val="both"/>
        <w:rPr>
          <w:rFonts w:ascii="標楷體" w:eastAsia="標楷體" w:hAnsi="標楷體" w:cs="Times New Roman"/>
          <w:color w:val="000000" w:themeColor="text1"/>
          <w:szCs w:val="24"/>
        </w:rPr>
      </w:pPr>
      <w:r w:rsidRPr="00095876">
        <w:rPr>
          <w:rFonts w:ascii="標楷體" w:eastAsia="標楷體" w:hAnsi="標楷體" w:cs="BiauKai"/>
        </w:rPr>
        <w:t>提升社區合作夥伴在預設照顧計劃的角色，以促進社區合作夥伴的專業同工（如護士和社工）向病人和家</w:t>
      </w:r>
      <w:r w:rsidR="00602B2E" w:rsidRPr="00095876">
        <w:rPr>
          <w:rFonts w:ascii="標楷體" w:eastAsia="標楷體" w:hAnsi="標楷體" w:cs="BiauKai"/>
        </w:rPr>
        <w:t>屬商討預設照顧的計劃，並作為病人／家屬和醫護人員的溝通橋樑</w:t>
      </w:r>
      <w:r w:rsidR="00602B2E" w:rsidRPr="00095876">
        <w:rPr>
          <w:rFonts w:ascii="標楷體" w:eastAsia="標楷體" w:hAnsi="標楷體" w:cs="BiauKai" w:hint="eastAsia"/>
        </w:rPr>
        <w:t>；</w:t>
      </w:r>
    </w:p>
    <w:p w14:paraId="047E5611" w14:textId="140537BA" w:rsidR="00602B2E" w:rsidRPr="00095876" w:rsidRDefault="00602B2E" w:rsidP="009E5E1E">
      <w:pPr>
        <w:pStyle w:val="a3"/>
        <w:widowControl w:val="0"/>
        <w:numPr>
          <w:ilvl w:val="1"/>
          <w:numId w:val="1"/>
        </w:numPr>
        <w:spacing w:afterLines="50" w:after="180"/>
        <w:ind w:leftChars="0" w:left="1276"/>
        <w:jc w:val="both"/>
        <w:rPr>
          <w:rFonts w:ascii="標楷體" w:eastAsia="標楷體" w:hAnsi="標楷體" w:cs="Times New Roman"/>
          <w:color w:val="000000" w:themeColor="text1"/>
          <w:szCs w:val="24"/>
        </w:rPr>
      </w:pPr>
      <w:r w:rsidRPr="00095876">
        <w:rPr>
          <w:rFonts w:ascii="標楷體" w:eastAsia="標楷體" w:hAnsi="標楷體" w:cs="BiauKai" w:hint="eastAsia"/>
        </w:rPr>
        <w:t>設立</w:t>
      </w:r>
      <w:proofErr w:type="gramStart"/>
      <w:r w:rsidRPr="00095876">
        <w:rPr>
          <w:rFonts w:ascii="標楷體" w:eastAsia="標楷體" w:hAnsi="標楷體" w:cs="BiauKai" w:hint="eastAsia"/>
        </w:rPr>
        <w:t>醫</w:t>
      </w:r>
      <w:proofErr w:type="gramEnd"/>
      <w:r w:rsidRPr="00095876">
        <w:rPr>
          <w:rFonts w:ascii="標楷體" w:eastAsia="標楷體" w:hAnsi="標楷體" w:cs="BiauKai" w:hint="eastAsia"/>
        </w:rPr>
        <w:t>社合作的交流平台，醫院、非政府機構、社會福利署和其他</w:t>
      </w:r>
      <w:proofErr w:type="gramStart"/>
      <w:r w:rsidRPr="00095876">
        <w:rPr>
          <w:rFonts w:ascii="標楷體" w:eastAsia="標楷體" w:hAnsi="標楷體" w:cs="BiauKai" w:hint="eastAsia"/>
        </w:rPr>
        <w:t>持</w:t>
      </w:r>
      <w:r w:rsidR="00B817E7">
        <w:rPr>
          <w:rFonts w:ascii="標楷體" w:eastAsia="標楷體" w:hAnsi="標楷體" w:cs="BiauKai" w:hint="eastAsia"/>
        </w:rPr>
        <w:t>份</w:t>
      </w:r>
      <w:r w:rsidRPr="00095876">
        <w:rPr>
          <w:rFonts w:ascii="標楷體" w:eastAsia="標楷體" w:hAnsi="標楷體" w:cs="BiauKai" w:hint="eastAsia"/>
        </w:rPr>
        <w:t>者能</w:t>
      </w:r>
      <w:proofErr w:type="gramEnd"/>
      <w:r w:rsidRPr="00095876">
        <w:rPr>
          <w:rFonts w:ascii="標楷體" w:eastAsia="標楷體" w:hAnsi="標楷體" w:cs="BiauKai" w:hint="eastAsia"/>
        </w:rPr>
        <w:t>定期檢視服務現況、討論和制訂未來發展的藍圖和資源配合。</w:t>
      </w:r>
    </w:p>
    <w:p w14:paraId="30D3B111" w14:textId="1992629C" w:rsidR="00EC738D" w:rsidRDefault="00EC738D"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rPr>
        <w:t>加強醫療、社會服務界和公眾對安寧及臨終照顧的認識和關注，包括社區安寧</w:t>
      </w:r>
      <w:r w:rsidR="00602B2E" w:rsidRPr="00095876">
        <w:rPr>
          <w:rFonts w:ascii="標楷體" w:eastAsia="標楷體" w:hAnsi="標楷體" w:cs="BiauKai" w:hint="eastAsia"/>
        </w:rPr>
        <w:t>照顧</w:t>
      </w:r>
      <w:r w:rsidRPr="00095876">
        <w:rPr>
          <w:rFonts w:ascii="標楷體" w:eastAsia="標楷體" w:hAnsi="標楷體" w:cs="BiauKai"/>
        </w:rPr>
        <w:t>服務、預設照顧計劃</w:t>
      </w:r>
      <w:r w:rsidR="00994C96" w:rsidRPr="00095876">
        <w:rPr>
          <w:rFonts w:ascii="標楷體" w:eastAsia="標楷體" w:hAnsi="標楷體" w:cs="BiauKai" w:hint="eastAsia"/>
        </w:rPr>
        <w:t>、</w:t>
      </w:r>
      <w:r w:rsidR="008D2A2A" w:rsidRPr="00095876">
        <w:rPr>
          <w:rFonts w:ascii="標楷體" w:eastAsia="標楷體" w:hAnsi="標楷體" w:cs="BiauKai"/>
        </w:rPr>
        <w:t>預</w:t>
      </w:r>
      <w:r w:rsidR="00994C96" w:rsidRPr="00095876">
        <w:rPr>
          <w:rFonts w:ascii="標楷體" w:eastAsia="標楷體" w:hAnsi="標楷體" w:cs="BiauKai"/>
        </w:rPr>
        <w:t>設醫療指示</w:t>
      </w:r>
      <w:r w:rsidRPr="00095876">
        <w:rPr>
          <w:rFonts w:ascii="標楷體" w:eastAsia="標楷體" w:hAnsi="標楷體" w:cs="BiauKai"/>
        </w:rPr>
        <w:t>等。</w:t>
      </w:r>
    </w:p>
    <w:p w14:paraId="1FDDC41B" w14:textId="71CE1AFD" w:rsidR="00F8362C" w:rsidRPr="00095876" w:rsidRDefault="00F8362C" w:rsidP="00304F7B">
      <w:pPr>
        <w:widowControl w:val="0"/>
        <w:numPr>
          <w:ilvl w:val="0"/>
          <w:numId w:val="26"/>
        </w:numPr>
        <w:pBdr>
          <w:top w:val="nil"/>
          <w:left w:val="nil"/>
          <w:bottom w:val="nil"/>
          <w:right w:val="nil"/>
          <w:between w:val="nil"/>
        </w:pBdr>
        <w:spacing w:after="120"/>
        <w:ind w:left="709" w:hanging="709"/>
        <w:jc w:val="both"/>
        <w:rPr>
          <w:rFonts w:ascii="標楷體" w:eastAsia="標楷體" w:hAnsi="標楷體" w:cs="BiauKai"/>
        </w:rPr>
      </w:pPr>
      <w:r w:rsidRPr="00095876">
        <w:rPr>
          <w:rFonts w:ascii="標楷體" w:eastAsia="標楷體" w:hAnsi="標楷體" w:cs="BiauKai"/>
        </w:rPr>
        <w:t>儘快</w:t>
      </w:r>
      <w:r w:rsidRPr="00F8362C">
        <w:rPr>
          <w:rFonts w:ascii="標楷體" w:eastAsia="標楷體" w:hAnsi="標楷體" w:cs="BiauKai" w:hint="eastAsia"/>
        </w:rPr>
        <w:t>制定持續授權書法例，容許授權人在精神上有能力行事時委任受權人，以便在授權人日後變為精神上無行為能力時，受權人可照顧其的任何個人照護、財產或財政事務行事（包括作出決定）。</w:t>
      </w:r>
    </w:p>
    <w:p w14:paraId="255ACBE5" w14:textId="093CD87E" w:rsidR="00EC738D" w:rsidRPr="00095876" w:rsidRDefault="00EC738D">
      <w:pPr>
        <w:rPr>
          <w:rFonts w:ascii="標楷體" w:eastAsia="標楷體" w:hAnsi="標楷體" w:cs="Times New Roman"/>
          <w:b/>
          <w:color w:val="000000" w:themeColor="text1"/>
          <w:szCs w:val="24"/>
        </w:rPr>
      </w:pPr>
      <w:r w:rsidRPr="00095876">
        <w:rPr>
          <w:rFonts w:ascii="標楷體" w:eastAsia="標楷體" w:hAnsi="標楷體" w:cs="Times New Roman"/>
          <w:b/>
          <w:color w:val="000000" w:themeColor="text1"/>
          <w:szCs w:val="24"/>
        </w:rPr>
        <w:br w:type="page"/>
      </w:r>
    </w:p>
    <w:p w14:paraId="7B7D8FD0" w14:textId="70AA131B" w:rsidR="00EC738D" w:rsidRPr="00095876" w:rsidRDefault="00EC738D" w:rsidP="00EC738D">
      <w:pPr>
        <w:spacing w:beforeLines="150" w:before="540" w:afterLines="50" w:after="180"/>
        <w:jc w:val="both"/>
        <w:rPr>
          <w:rFonts w:ascii="標楷體" w:eastAsia="標楷體" w:hAnsi="標楷體" w:cs="Times New Roman"/>
          <w:b/>
          <w:color w:val="000000" w:themeColor="text1"/>
          <w:szCs w:val="24"/>
        </w:rPr>
      </w:pPr>
      <w:r w:rsidRPr="00095876">
        <w:rPr>
          <w:rFonts w:ascii="標楷體" w:eastAsia="標楷體" w:hAnsi="標楷體" w:cs="Times New Roman"/>
          <w:b/>
          <w:snapToGrid w:val="0"/>
          <w:color w:val="000000" w:themeColor="text1"/>
          <w:kern w:val="0"/>
          <w:szCs w:val="24"/>
        </w:rPr>
        <w:lastRenderedPageBreak/>
        <w:t>（</w:t>
      </w:r>
      <w:r w:rsidR="00304F7B">
        <w:rPr>
          <w:rFonts w:ascii="標楷體" w:eastAsia="標楷體" w:hAnsi="標楷體" w:cs="Times New Roman"/>
          <w:b/>
          <w:snapToGrid w:val="0"/>
          <w:color w:val="000000" w:themeColor="text1"/>
          <w:kern w:val="0"/>
          <w:szCs w:val="24"/>
        </w:rPr>
        <w:t>4</w:t>
      </w:r>
      <w:r w:rsidRPr="00095876">
        <w:rPr>
          <w:rFonts w:ascii="標楷體" w:eastAsia="標楷體" w:hAnsi="標楷體" w:cs="Times New Roman"/>
          <w:b/>
          <w:snapToGrid w:val="0"/>
          <w:color w:val="000000" w:themeColor="text1"/>
          <w:kern w:val="0"/>
          <w:szCs w:val="24"/>
        </w:rPr>
        <w:t>）</w:t>
      </w:r>
      <w:r w:rsidRPr="00095876">
        <w:rPr>
          <w:rFonts w:ascii="標楷體" w:eastAsia="標楷體" w:hAnsi="標楷體" w:cs="Times New Roman"/>
          <w:b/>
          <w:snapToGrid w:val="0"/>
          <w:color w:val="000000" w:themeColor="text1"/>
          <w:kern w:val="0"/>
          <w:szCs w:val="24"/>
        </w:rPr>
        <w:tab/>
      </w:r>
      <w:r w:rsidRPr="00095876">
        <w:rPr>
          <w:rFonts w:ascii="標楷體" w:eastAsia="標楷體" w:hAnsi="標楷體" w:cs="Times New Roman" w:hint="eastAsia"/>
          <w:b/>
          <w:snapToGrid w:val="0"/>
          <w:color w:val="000000" w:themeColor="text1"/>
          <w:kern w:val="0"/>
          <w:szCs w:val="24"/>
        </w:rPr>
        <w:t>殘疾人士就業支援</w:t>
      </w:r>
    </w:p>
    <w:p w14:paraId="2B3F37B5" w14:textId="4F51F95B" w:rsidR="00EE401A" w:rsidRPr="00095876" w:rsidRDefault="00EE401A" w:rsidP="00EC738D">
      <w:pPr>
        <w:spacing w:afterLines="50" w:after="180"/>
        <w:jc w:val="both"/>
        <w:rPr>
          <w:rFonts w:ascii="標楷體" w:eastAsia="標楷體" w:hAnsi="標楷體" w:cs="BiauKai"/>
        </w:rPr>
      </w:pPr>
      <w:r w:rsidRPr="00095876">
        <w:rPr>
          <w:rFonts w:ascii="標楷體" w:eastAsia="標楷體" w:hAnsi="標楷體" w:cs="BiauKai"/>
        </w:rPr>
        <w:t>殘疾人士</w:t>
      </w:r>
      <w:r w:rsidR="00EC738D" w:rsidRPr="00095876">
        <w:rPr>
          <w:rFonts w:ascii="標楷體" w:eastAsia="標楷體" w:hAnsi="標楷體" w:cs="BiauKai"/>
        </w:rPr>
        <w:t>在</w:t>
      </w:r>
      <w:proofErr w:type="gramStart"/>
      <w:r w:rsidR="00EC738D" w:rsidRPr="00095876">
        <w:rPr>
          <w:rFonts w:ascii="標楷體" w:eastAsia="標楷體" w:hAnsi="標楷體" w:cs="BiauKai"/>
        </w:rPr>
        <w:t>新型冠</w:t>
      </w:r>
      <w:proofErr w:type="gramEnd"/>
      <w:r w:rsidR="00EC738D" w:rsidRPr="00095876">
        <w:rPr>
          <w:rFonts w:ascii="標楷體" w:eastAsia="標楷體" w:hAnsi="標楷體" w:cs="BiauKai"/>
        </w:rPr>
        <w:t>狀病毒</w:t>
      </w:r>
      <w:proofErr w:type="gramStart"/>
      <w:r w:rsidR="00EC738D" w:rsidRPr="00095876">
        <w:rPr>
          <w:rFonts w:ascii="標楷體" w:eastAsia="標楷體" w:hAnsi="標楷體" w:cs="BiauKai"/>
        </w:rPr>
        <w:t>疫情下</w:t>
      </w:r>
      <w:proofErr w:type="gramEnd"/>
      <w:r w:rsidR="00EC738D" w:rsidRPr="00095876">
        <w:rPr>
          <w:rFonts w:ascii="標楷體" w:eastAsia="標楷體" w:hAnsi="標楷體" w:cs="BiauKai"/>
        </w:rPr>
        <w:t>求職及在職時面對</w:t>
      </w:r>
      <w:r w:rsidRPr="00095876">
        <w:rPr>
          <w:rFonts w:ascii="標楷體" w:eastAsia="標楷體" w:hAnsi="標楷體" w:cs="BiauKai" w:hint="eastAsia"/>
        </w:rPr>
        <w:t>巨大</w:t>
      </w:r>
      <w:r w:rsidR="00EC738D" w:rsidRPr="00095876">
        <w:rPr>
          <w:rFonts w:ascii="標楷體" w:eastAsia="標楷體" w:hAnsi="標楷體" w:cs="BiauKai"/>
        </w:rPr>
        <w:t>的</w:t>
      </w:r>
      <w:r w:rsidR="00F71491" w:rsidRPr="00095876">
        <w:rPr>
          <w:rFonts w:ascii="標楷體" w:eastAsia="標楷體" w:hAnsi="標楷體" w:cs="BiauKai" w:hint="eastAsia"/>
        </w:rPr>
        <w:t>挑戰</w:t>
      </w:r>
      <w:r w:rsidR="00F71491" w:rsidRPr="00095876">
        <w:rPr>
          <w:rFonts w:ascii="標楷體" w:eastAsia="標楷體" w:hAnsi="標楷體" w:cs="BiauKai"/>
        </w:rPr>
        <w:t>。</w:t>
      </w:r>
      <w:r w:rsidRPr="00095876">
        <w:rPr>
          <w:rFonts w:ascii="標楷體" w:eastAsia="標楷體" w:hAnsi="標楷體" w:cs="BiauKai" w:hint="eastAsia"/>
        </w:rPr>
        <w:t>本會在2020年底進行的一項研究顯示，超過</w:t>
      </w:r>
      <w:r w:rsidR="0085226D" w:rsidRPr="00095876">
        <w:rPr>
          <w:rFonts w:ascii="標楷體" w:eastAsia="標楷體" w:hAnsi="標楷體" w:cs="BiauKai" w:hint="eastAsia"/>
        </w:rPr>
        <w:t>四</w:t>
      </w:r>
      <w:r w:rsidRPr="00095876">
        <w:rPr>
          <w:rFonts w:ascii="標楷體" w:eastAsia="標楷體" w:hAnsi="標楷體" w:cs="BiauKai" w:hint="eastAsia"/>
        </w:rPr>
        <w:t>成殘疾人士的工作狀況受到</w:t>
      </w:r>
      <w:proofErr w:type="gramStart"/>
      <w:r w:rsidRPr="00095876">
        <w:rPr>
          <w:rFonts w:ascii="標楷體" w:eastAsia="標楷體" w:hAnsi="標楷體" w:cs="BiauKai" w:hint="eastAsia"/>
        </w:rPr>
        <w:t>疫情的</w:t>
      </w:r>
      <w:proofErr w:type="gramEnd"/>
      <w:r w:rsidRPr="00095876">
        <w:rPr>
          <w:rFonts w:ascii="標楷體" w:eastAsia="標楷體" w:hAnsi="標楷體" w:cs="BiauKai" w:hint="eastAsia"/>
        </w:rPr>
        <w:t>直接影響（包括被解僱、放無薪假期、減薪等）</w:t>
      </w:r>
      <w:r w:rsidR="0085226D" w:rsidRPr="00095876">
        <w:rPr>
          <w:rFonts w:ascii="標楷體" w:eastAsia="標楷體" w:hAnsi="標楷體" w:cs="BiauKai" w:hint="eastAsia"/>
        </w:rPr>
        <w:t>。</w:t>
      </w:r>
      <w:r w:rsidR="00923376" w:rsidRPr="00095876">
        <w:rPr>
          <w:rFonts w:ascii="標楷體" w:eastAsia="標楷體" w:hAnsi="標楷體" w:cs="BiauKai" w:hint="eastAsia"/>
        </w:rPr>
        <w:t>他們對未來</w:t>
      </w:r>
      <w:r w:rsidR="000D1B67" w:rsidRPr="00095876">
        <w:rPr>
          <w:rFonts w:ascii="標楷體" w:eastAsia="標楷體" w:hAnsi="標楷體" w:cs="BiauKai" w:hint="eastAsia"/>
        </w:rPr>
        <w:t>6個月內</w:t>
      </w:r>
      <w:r w:rsidR="00923376" w:rsidRPr="00095876">
        <w:rPr>
          <w:rFonts w:ascii="標楷體" w:eastAsia="標楷體" w:hAnsi="標楷體" w:cs="BiauKai" w:hint="eastAsia"/>
        </w:rPr>
        <w:t>能持續就業或</w:t>
      </w:r>
      <w:r w:rsidR="0085226D" w:rsidRPr="00095876">
        <w:rPr>
          <w:rFonts w:ascii="標楷體" w:eastAsia="標楷體" w:hAnsi="標楷體" w:cs="BiauKai" w:hint="eastAsia"/>
        </w:rPr>
        <w:t>成功</w:t>
      </w:r>
      <w:r w:rsidR="00923376" w:rsidRPr="00095876">
        <w:rPr>
          <w:rFonts w:ascii="標楷體" w:eastAsia="標楷體" w:hAnsi="標楷體" w:cs="BiauKai" w:hint="eastAsia"/>
        </w:rPr>
        <w:t>就業的信心也偏低</w:t>
      </w:r>
      <w:r w:rsidR="0085226D" w:rsidRPr="00095876">
        <w:rPr>
          <w:rFonts w:ascii="標楷體" w:eastAsia="標楷體" w:hAnsi="標楷體" w:cs="BiauKai" w:hint="eastAsia"/>
        </w:rPr>
        <w:t>，主要原因是受到</w:t>
      </w:r>
      <w:proofErr w:type="gramStart"/>
      <w:r w:rsidR="0085226D" w:rsidRPr="00095876">
        <w:rPr>
          <w:rFonts w:ascii="標楷體" w:eastAsia="標楷體" w:hAnsi="標楷體" w:cs="BiauKai" w:hint="eastAsia"/>
        </w:rPr>
        <w:t>疫情的</w:t>
      </w:r>
      <w:proofErr w:type="gramEnd"/>
      <w:r w:rsidR="0085226D" w:rsidRPr="00095876">
        <w:rPr>
          <w:rFonts w:ascii="標楷體" w:eastAsia="標楷體" w:hAnsi="標楷體" w:cs="BiauKai" w:hint="eastAsia"/>
        </w:rPr>
        <w:t>影響和個人健康因素。殘疾人士和長期病患者普遍認為現時的求職市場不利殘疾人士成功獲聘，包括僱主不願意聘用他們</w:t>
      </w:r>
      <w:r w:rsidR="00804034" w:rsidRPr="00095876">
        <w:rPr>
          <w:rFonts w:ascii="標楷體" w:eastAsia="標楷體" w:hAnsi="標楷體" w:cs="BiauKai" w:hint="eastAsia"/>
        </w:rPr>
        <w:t>或不</w:t>
      </w:r>
      <w:r w:rsidR="00854AFF" w:rsidRPr="00095876">
        <w:rPr>
          <w:rFonts w:ascii="標楷體" w:eastAsia="標楷體" w:hAnsi="標楷體" w:cs="BiauKai" w:hint="eastAsia"/>
        </w:rPr>
        <w:t>願意</w:t>
      </w:r>
      <w:r w:rsidR="0085226D" w:rsidRPr="00095876">
        <w:rPr>
          <w:rFonts w:ascii="標楷體" w:eastAsia="標楷體" w:hAnsi="標楷體" w:cs="BiauKai" w:hint="eastAsia"/>
        </w:rPr>
        <w:t>作工作調適、</w:t>
      </w:r>
      <w:r w:rsidR="00994C96" w:rsidRPr="00095876">
        <w:rPr>
          <w:rFonts w:ascii="標楷體" w:eastAsia="標楷體" w:hAnsi="標楷體" w:cs="BiauKai" w:hint="eastAsia"/>
        </w:rPr>
        <w:t>殘疾人士應徵的</w:t>
      </w:r>
      <w:r w:rsidR="0085226D" w:rsidRPr="00095876">
        <w:rPr>
          <w:rFonts w:ascii="標楷體" w:eastAsia="標楷體" w:hAnsi="標楷體" w:cs="BiauKai" w:hint="eastAsia"/>
        </w:rPr>
        <w:t>公司缺乏無障礙設備等</w:t>
      </w:r>
      <w:r w:rsidR="00923376" w:rsidRPr="00095876">
        <w:rPr>
          <w:rFonts w:ascii="標楷體" w:eastAsia="標楷體" w:hAnsi="標楷體" w:cs="BiauKai" w:hint="eastAsia"/>
        </w:rPr>
        <w:t>。本會就此範疇提出以下的建議。</w:t>
      </w:r>
    </w:p>
    <w:p w14:paraId="617B1A0D" w14:textId="77777777" w:rsidR="00EC738D" w:rsidRPr="00095876" w:rsidRDefault="00EC738D" w:rsidP="00EC738D">
      <w:pPr>
        <w:spacing w:beforeLines="100" w:before="360" w:afterLines="50" w:after="180"/>
        <w:jc w:val="both"/>
        <w:rPr>
          <w:rFonts w:ascii="標楷體" w:eastAsia="標楷體" w:hAnsi="標楷體" w:cs="Times New Roman"/>
          <w:color w:val="000000"/>
          <w:spacing w:val="9"/>
          <w:szCs w:val="24"/>
          <w:shd w:val="clear" w:color="auto" w:fill="FFFFFF"/>
        </w:rPr>
      </w:pPr>
      <w:r w:rsidRPr="00095876">
        <w:rPr>
          <w:rFonts w:ascii="標楷體" w:eastAsia="標楷體" w:hAnsi="標楷體" w:cs="Times New Roman" w:hint="eastAsia"/>
          <w:color w:val="000000"/>
          <w:spacing w:val="9"/>
          <w:szCs w:val="24"/>
          <w:shd w:val="clear" w:color="auto" w:fill="FFFFFF"/>
        </w:rPr>
        <w:t>本會建議：</w:t>
      </w:r>
    </w:p>
    <w:p w14:paraId="758B09D1" w14:textId="77777777" w:rsidR="00FB1B57" w:rsidRPr="00095876" w:rsidRDefault="00FB1B57"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政府於公營和私營機構創造3萬個有時限性職位措施內，</w:t>
      </w:r>
      <w:r w:rsidRPr="00095876">
        <w:rPr>
          <w:rFonts w:ascii="標楷體" w:eastAsia="標楷體" w:hAnsi="標楷體" w:cs="BiauKai" w:hint="eastAsia"/>
        </w:rPr>
        <w:t>增設「就業指導員」職位，以協助殘疾人士求職及提供在職支援。</w:t>
      </w:r>
    </w:p>
    <w:p w14:paraId="72049BC5" w14:textId="27379A90" w:rsidR="00FB1B57" w:rsidRPr="00095876" w:rsidRDefault="00FB1B57"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hint="eastAsia"/>
        </w:rPr>
        <w:t>提升勞工處就業展才能</w:t>
      </w:r>
      <w:proofErr w:type="gramStart"/>
      <w:r w:rsidRPr="00095876">
        <w:rPr>
          <w:rFonts w:ascii="標楷體" w:eastAsia="標楷體" w:hAnsi="標楷體" w:cs="BiauKai" w:hint="eastAsia"/>
        </w:rPr>
        <w:t>及社署3項</w:t>
      </w:r>
      <w:proofErr w:type="gramEnd"/>
      <w:r w:rsidRPr="00095876">
        <w:rPr>
          <w:rFonts w:ascii="標楷體" w:eastAsia="標楷體" w:hAnsi="標楷體" w:cs="BiauKai" w:hint="eastAsia"/>
        </w:rPr>
        <w:t>殘疾人士就業計劃（包括輔助就業、殘疾人士在職培訓計劃及「陽光路上」培訓計劃）的工資補助，包括將工資補助由最長9個月延</w:t>
      </w:r>
      <w:r w:rsidR="005658D2">
        <w:rPr>
          <w:rFonts w:ascii="標楷體" w:eastAsia="標楷體" w:hAnsi="標楷體" w:cs="BiauKai" w:hint="eastAsia"/>
        </w:rPr>
        <w:t>長</w:t>
      </w:r>
      <w:r w:rsidRPr="00095876">
        <w:rPr>
          <w:rFonts w:ascii="標楷體" w:eastAsia="標楷體" w:hAnsi="標楷體" w:cs="BiauKai" w:hint="eastAsia"/>
        </w:rPr>
        <w:t>至</w:t>
      </w:r>
      <w:r w:rsidR="005658D2">
        <w:rPr>
          <w:rFonts w:ascii="標楷體" w:eastAsia="標楷體" w:hAnsi="標楷體" w:cs="BiauKai" w:hint="eastAsia"/>
        </w:rPr>
        <w:t>最少</w:t>
      </w:r>
      <w:r w:rsidRPr="00095876">
        <w:rPr>
          <w:rFonts w:ascii="標楷體" w:eastAsia="標楷體" w:hAnsi="標楷體" w:cs="BiauKai" w:hint="eastAsia"/>
        </w:rPr>
        <w:t>12個月，僱主聘用每名殘疾人士最高</w:t>
      </w:r>
      <w:proofErr w:type="gramStart"/>
      <w:r w:rsidRPr="00095876">
        <w:rPr>
          <w:rFonts w:ascii="標楷體" w:eastAsia="標楷體" w:hAnsi="標楷體" w:cs="BiauKai" w:hint="eastAsia"/>
        </w:rPr>
        <w:t>可獲合共</w:t>
      </w:r>
      <w:proofErr w:type="gramEnd"/>
      <w:r w:rsidRPr="00095876">
        <w:rPr>
          <w:rFonts w:ascii="標楷體" w:eastAsia="標楷體" w:hAnsi="標楷體" w:cs="BiauKai" w:hint="eastAsia"/>
        </w:rPr>
        <w:t xml:space="preserve"> 78,000 元或更多的津貼等。</w:t>
      </w:r>
    </w:p>
    <w:p w14:paraId="35D8D6B8" w14:textId="329B2236" w:rsidR="00FB1B57" w:rsidRPr="00095876" w:rsidRDefault="005658D2"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Pr>
          <w:rFonts w:ascii="標楷體" w:eastAsia="標楷體" w:hAnsi="標楷體" w:cs="BiauKai" w:hint="eastAsia"/>
        </w:rPr>
        <w:t>向</w:t>
      </w:r>
      <w:r w:rsidR="00FB1B57" w:rsidRPr="00095876">
        <w:rPr>
          <w:rFonts w:ascii="標楷體" w:eastAsia="標楷體" w:hAnsi="標楷體" w:cs="BiauKai"/>
        </w:rPr>
        <w:t>服務機構</w:t>
      </w:r>
      <w:r>
        <w:rPr>
          <w:rFonts w:ascii="標楷體" w:eastAsia="標楷體" w:hAnsi="標楷體" w:cs="BiauKai" w:hint="eastAsia"/>
        </w:rPr>
        <w:t>增撥資源</w:t>
      </w:r>
      <w:r w:rsidR="00FB1B57" w:rsidRPr="00095876">
        <w:rPr>
          <w:rFonts w:ascii="標楷體" w:eastAsia="標楷體" w:hAnsi="標楷體" w:cs="BiauKai"/>
        </w:rPr>
        <w:t>，</w:t>
      </w:r>
      <w:proofErr w:type="gramStart"/>
      <w:r>
        <w:rPr>
          <w:rFonts w:ascii="標楷體" w:eastAsia="標楷體" w:hAnsi="標楷體" w:cs="BiauKai" w:hint="eastAsia"/>
        </w:rPr>
        <w:t>加</w:t>
      </w:r>
      <w:r w:rsidR="00FB1B57" w:rsidRPr="00095876">
        <w:rPr>
          <w:rFonts w:ascii="標楷體" w:eastAsia="標楷體" w:hAnsi="標楷體" w:cs="BiauKai"/>
        </w:rPr>
        <w:t>設和發展</w:t>
      </w:r>
      <w:proofErr w:type="gramEnd"/>
      <w:r w:rsidR="00FB1B57" w:rsidRPr="00095876">
        <w:rPr>
          <w:rFonts w:ascii="標楷體" w:eastAsia="標楷體" w:hAnsi="標楷體" w:cs="BiauKai"/>
        </w:rPr>
        <w:t>「</w:t>
      </w:r>
      <w:r w:rsidR="00FB1B57" w:rsidRPr="00095876">
        <w:rPr>
          <w:rFonts w:ascii="標楷體" w:eastAsia="標楷體" w:hAnsi="標楷體" w:cs="BiauKai" w:hint="eastAsia"/>
        </w:rPr>
        <w:t>朋輩支援員</w:t>
      </w:r>
      <w:r w:rsidR="00FB1B57" w:rsidRPr="00095876">
        <w:rPr>
          <w:rFonts w:ascii="標楷體" w:eastAsia="標楷體" w:hAnsi="標楷體" w:cs="BiauKai"/>
        </w:rPr>
        <w:t>」服務模式，以協調</w:t>
      </w:r>
      <w:proofErr w:type="gramStart"/>
      <w:r w:rsidR="00FB1B57" w:rsidRPr="00095876">
        <w:rPr>
          <w:rFonts w:ascii="標楷體" w:eastAsia="標楷體" w:hAnsi="標楷體" w:cs="BiauKai"/>
        </w:rPr>
        <w:t>僱</w:t>
      </w:r>
      <w:r w:rsidR="00E80DE1">
        <w:rPr>
          <w:rFonts w:ascii="標楷體" w:eastAsia="標楷體" w:hAnsi="標楷體" w:cs="BiauKai" w:hint="eastAsia"/>
        </w:rPr>
        <w:t>傭</w:t>
      </w:r>
      <w:proofErr w:type="gramEnd"/>
      <w:r w:rsidR="00E80DE1">
        <w:rPr>
          <w:rFonts w:ascii="標楷體" w:eastAsia="標楷體" w:hAnsi="標楷體" w:cs="BiauKai" w:hint="eastAsia"/>
        </w:rPr>
        <w:t>雙方</w:t>
      </w:r>
      <w:r w:rsidR="00FB1B57" w:rsidRPr="00095876">
        <w:rPr>
          <w:rFonts w:ascii="標楷體" w:eastAsia="標楷體" w:hAnsi="標楷體" w:cs="BiauKai"/>
        </w:rPr>
        <w:t>在招聘及工作上所遇到的困難或問題（如工種選擇與調配、軟硬件配套等），</w:t>
      </w:r>
      <w:r w:rsidR="0064138A" w:rsidRPr="00095876">
        <w:rPr>
          <w:rFonts w:ascii="標楷體" w:eastAsia="標楷體" w:hAnsi="標楷體" w:cs="BiauKai" w:hint="eastAsia"/>
        </w:rPr>
        <w:t>讓殘疾僱員能達到</w:t>
      </w:r>
      <w:r w:rsidR="00FB1B57" w:rsidRPr="00095876">
        <w:rPr>
          <w:rFonts w:ascii="標楷體" w:eastAsia="標楷體" w:hAnsi="標楷體" w:cs="BiauKai"/>
        </w:rPr>
        <w:t>僱主要求</w:t>
      </w:r>
      <w:r w:rsidR="00E80DE1">
        <w:rPr>
          <w:rFonts w:ascii="標楷體" w:eastAsia="標楷體" w:hAnsi="標楷體" w:cs="BiauKai" w:hint="eastAsia"/>
        </w:rPr>
        <w:t>並</w:t>
      </w:r>
      <w:r w:rsidR="00FB1B57" w:rsidRPr="00095876">
        <w:rPr>
          <w:rFonts w:ascii="標楷體" w:eastAsia="標楷體" w:hAnsi="標楷體" w:cs="BiauKai"/>
        </w:rPr>
        <w:t>發揮所長。</w:t>
      </w:r>
    </w:p>
    <w:p w14:paraId="5AB217F3" w14:textId="047C33EF" w:rsidR="00FB1B57" w:rsidRPr="00095876" w:rsidRDefault="00FB1B57"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放寬殘疾人士修讀僱員再培訓局</w:t>
      </w:r>
      <w:r w:rsidRPr="00095876">
        <w:rPr>
          <w:rFonts w:ascii="標楷體" w:eastAsia="標楷體" w:hAnsi="標楷體" w:cs="BiauKai" w:hint="eastAsia"/>
        </w:rPr>
        <w:t>內</w:t>
      </w:r>
      <w:r w:rsidRPr="00095876">
        <w:rPr>
          <w:rFonts w:ascii="標楷體" w:eastAsia="標楷體" w:hAnsi="標楷體" w:cs="BiauKai" w:hint="eastAsia"/>
          <w:color w:val="000000" w:themeColor="text1"/>
        </w:rPr>
        <w:t>就業掛鈎課程</w:t>
      </w:r>
      <w:r w:rsidR="00E80DE1">
        <w:rPr>
          <w:rFonts w:ascii="標楷體" w:eastAsia="標楷體" w:hAnsi="標楷體" w:cs="BiauKai" w:hint="eastAsia"/>
          <w:color w:val="000000" w:themeColor="text1"/>
        </w:rPr>
        <w:t>次數</w:t>
      </w:r>
      <w:r w:rsidRPr="00095876">
        <w:rPr>
          <w:rFonts w:ascii="標楷體" w:eastAsia="標楷體" w:hAnsi="標楷體" w:cs="BiauKai" w:hint="eastAsia"/>
        </w:rPr>
        <w:t>的</w:t>
      </w:r>
      <w:r w:rsidRPr="00095876">
        <w:rPr>
          <w:rFonts w:ascii="標楷體" w:eastAsia="標楷體" w:hAnsi="標楷體" w:cs="BiauKai"/>
        </w:rPr>
        <w:t>限制，鼓勵殘疾人士持續學習以配合實際工作需要。</w:t>
      </w:r>
    </w:p>
    <w:p w14:paraId="7D4DAD93" w14:textId="7CF56B70" w:rsidR="00FB1B57" w:rsidRPr="00095876" w:rsidRDefault="00FB1B57"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僱員再培訓局增加非課時實習計劃，延長殘疾學員實習時間，</w:t>
      </w:r>
      <w:r w:rsidR="00EE1203">
        <w:rPr>
          <w:rFonts w:ascii="標楷體" w:eastAsia="標楷體" w:hAnsi="標楷體" w:cs="BiauKai" w:hint="eastAsia"/>
        </w:rPr>
        <w:t>豐富</w:t>
      </w:r>
      <w:r w:rsidRPr="00095876">
        <w:rPr>
          <w:rFonts w:ascii="標楷體" w:eastAsia="標楷體" w:hAnsi="標楷體" w:cs="BiauKai"/>
        </w:rPr>
        <w:t>殘疾人士實際工作經驗及提高被聘用機會。</w:t>
      </w:r>
    </w:p>
    <w:p w14:paraId="0DAD0616" w14:textId="11E0A71B" w:rsidR="00D86843" w:rsidRPr="00095876" w:rsidRDefault="00D86843"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僱員再培訓局</w:t>
      </w:r>
      <w:r w:rsidRPr="00095876">
        <w:rPr>
          <w:rFonts w:ascii="標楷體" w:eastAsia="標楷體" w:hAnsi="標楷體" w:cs="BiauKai" w:hint="eastAsia"/>
        </w:rPr>
        <w:t>在設計課程內容和執行時應該</w:t>
      </w:r>
      <w:r w:rsidR="002C103F">
        <w:rPr>
          <w:rFonts w:ascii="標楷體" w:eastAsia="標楷體" w:hAnsi="標楷體" w:cs="BiauKai" w:hint="eastAsia"/>
        </w:rPr>
        <w:t>利便</w:t>
      </w:r>
      <w:r w:rsidRPr="00095876">
        <w:rPr>
          <w:rFonts w:ascii="標楷體" w:eastAsia="標楷體" w:hAnsi="標楷體" w:cs="BiauKai" w:hint="eastAsia"/>
        </w:rPr>
        <w:t>殘疾人士</w:t>
      </w:r>
      <w:r w:rsidR="00B146DC" w:rsidRPr="00095876">
        <w:rPr>
          <w:rFonts w:ascii="標楷體" w:eastAsia="標楷體" w:hAnsi="標楷體" w:cs="BiauKai" w:hint="eastAsia"/>
        </w:rPr>
        <w:t>修讀</w:t>
      </w:r>
      <w:r w:rsidRPr="00095876">
        <w:rPr>
          <w:rFonts w:ascii="標楷體" w:eastAsia="標楷體" w:hAnsi="標楷體" w:cs="BiauKai" w:hint="eastAsia"/>
        </w:rPr>
        <w:t>，</w:t>
      </w:r>
      <w:r w:rsidR="007D4F3F" w:rsidRPr="00095876">
        <w:rPr>
          <w:rFonts w:ascii="標楷體" w:eastAsia="標楷體" w:hAnsi="標楷體" w:cs="BiauKai" w:hint="eastAsia"/>
        </w:rPr>
        <w:t>確保</w:t>
      </w:r>
      <w:r w:rsidRPr="00095876">
        <w:rPr>
          <w:rFonts w:ascii="標楷體" w:eastAsia="標楷體" w:hAnsi="標楷體" w:cs="BiauKai" w:hint="eastAsia"/>
        </w:rPr>
        <w:t>殘疾人士</w:t>
      </w:r>
      <w:r w:rsidR="002C103F">
        <w:rPr>
          <w:rFonts w:ascii="標楷體" w:eastAsia="標楷體" w:hAnsi="標楷體" w:cs="BiauKai" w:hint="eastAsia"/>
        </w:rPr>
        <w:t>能報讀</w:t>
      </w:r>
      <w:r w:rsidRPr="00095876">
        <w:rPr>
          <w:rFonts w:ascii="標楷體" w:eastAsia="標楷體" w:hAnsi="標楷體" w:cs="BiauKai" w:hint="eastAsia"/>
        </w:rPr>
        <w:t>一般人士</w:t>
      </w:r>
      <w:r w:rsidR="002C103F">
        <w:rPr>
          <w:rFonts w:ascii="標楷體" w:eastAsia="標楷體" w:hAnsi="標楷體" w:cs="BiauKai" w:hint="eastAsia"/>
        </w:rPr>
        <w:t>的</w:t>
      </w:r>
      <w:r w:rsidRPr="00095876">
        <w:rPr>
          <w:rFonts w:ascii="標楷體" w:eastAsia="標楷體" w:hAnsi="標楷體" w:cs="BiauKai" w:hint="eastAsia"/>
        </w:rPr>
        <w:t>課程。</w:t>
      </w:r>
    </w:p>
    <w:p w14:paraId="2808DA9D" w14:textId="3AB3819D" w:rsidR="00FB1B57" w:rsidRPr="00095876" w:rsidRDefault="00FB1B57" w:rsidP="00304F7B">
      <w:pPr>
        <w:pStyle w:val="a3"/>
        <w:numPr>
          <w:ilvl w:val="0"/>
          <w:numId w:val="27"/>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rPr>
        <w:t>在政府及公營機構採購貨品和服務的公開招標中，加入「聘用殘疾人士」和「向已聘用殘疾人士的社會企業購買服務」作為評核標準</w:t>
      </w:r>
      <w:r w:rsidR="00F3303D">
        <w:rPr>
          <w:rFonts w:ascii="標楷體" w:eastAsia="標楷體" w:hAnsi="標楷體" w:cs="BiauKai" w:hint="eastAsia"/>
        </w:rPr>
        <w:t>，以在投標價格和社會影響</w:t>
      </w:r>
      <w:r w:rsidR="00B10F6F">
        <w:rPr>
          <w:rFonts w:ascii="標楷體" w:eastAsia="標楷體" w:hAnsi="標楷體" w:cs="BiauKai" w:hint="eastAsia"/>
        </w:rPr>
        <w:t>（</w:t>
      </w:r>
      <w:r w:rsidR="00B10F6F" w:rsidRPr="00B10F6F">
        <w:rPr>
          <w:rFonts w:ascii="Palatino Linotype" w:eastAsia="標楷體" w:hAnsi="Palatino Linotype" w:cs="BiauKai"/>
        </w:rPr>
        <w:t>social impact</w:t>
      </w:r>
      <w:r w:rsidR="00B10F6F">
        <w:rPr>
          <w:rFonts w:ascii="標楷體" w:eastAsia="標楷體" w:hAnsi="標楷體" w:cs="BiauKai" w:hint="eastAsia"/>
        </w:rPr>
        <w:t>）</w:t>
      </w:r>
      <w:r w:rsidR="00C9241C">
        <w:rPr>
          <w:rFonts w:ascii="標楷體" w:eastAsia="標楷體" w:hAnsi="標楷體" w:cs="BiauKai" w:hint="eastAsia"/>
        </w:rPr>
        <w:t>之間</w:t>
      </w:r>
      <w:r w:rsidR="00F3303D">
        <w:rPr>
          <w:rFonts w:ascii="標楷體" w:eastAsia="標楷體" w:hAnsi="標楷體" w:cs="BiauKai" w:hint="eastAsia"/>
        </w:rPr>
        <w:t>取得平衡</w:t>
      </w:r>
      <w:r w:rsidRPr="00095876">
        <w:rPr>
          <w:rFonts w:ascii="標楷體" w:eastAsia="標楷體" w:hAnsi="標楷體" w:cs="BiauKai"/>
        </w:rPr>
        <w:t>。</w:t>
      </w:r>
    </w:p>
    <w:p w14:paraId="7E4A17BC" w14:textId="77777777" w:rsidR="00EC738D" w:rsidRPr="00095876" w:rsidRDefault="00EC738D" w:rsidP="00276C6F">
      <w:pPr>
        <w:tabs>
          <w:tab w:val="left" w:pos="480"/>
          <w:tab w:val="left" w:pos="960"/>
          <w:tab w:val="left" w:pos="1440"/>
          <w:tab w:val="right" w:pos="9072"/>
        </w:tabs>
        <w:spacing w:beforeLines="150" w:before="540" w:afterLines="50" w:after="180"/>
        <w:jc w:val="both"/>
        <w:rPr>
          <w:rFonts w:ascii="標楷體" w:eastAsia="標楷體" w:hAnsi="標楷體" w:cs="Times New Roman"/>
          <w:b/>
          <w:color w:val="000000" w:themeColor="text1"/>
          <w:szCs w:val="24"/>
        </w:rPr>
      </w:pPr>
    </w:p>
    <w:p w14:paraId="246198DF" w14:textId="77777777" w:rsidR="00EC738D" w:rsidRPr="00095876" w:rsidRDefault="00EC738D">
      <w:pPr>
        <w:rPr>
          <w:rFonts w:ascii="標楷體" w:eastAsia="標楷體" w:hAnsi="標楷體" w:cs="Times New Roman"/>
          <w:b/>
          <w:color w:val="000000" w:themeColor="text1"/>
          <w:szCs w:val="24"/>
        </w:rPr>
      </w:pPr>
      <w:r w:rsidRPr="00095876">
        <w:rPr>
          <w:rFonts w:ascii="標楷體" w:eastAsia="標楷體" w:hAnsi="標楷體" w:cs="Times New Roman"/>
          <w:b/>
          <w:color w:val="000000" w:themeColor="text1"/>
          <w:szCs w:val="24"/>
        </w:rPr>
        <w:br w:type="page"/>
      </w:r>
    </w:p>
    <w:p w14:paraId="554DB2AE" w14:textId="7CBB04BB" w:rsidR="00EC738D" w:rsidRPr="00095876" w:rsidRDefault="00EC738D" w:rsidP="00EC738D">
      <w:pPr>
        <w:spacing w:beforeLines="150" w:before="540" w:afterLines="50" w:after="180"/>
        <w:rPr>
          <w:rFonts w:ascii="標楷體" w:eastAsia="標楷體" w:hAnsi="標楷體" w:cs="Times New Roman"/>
          <w:b/>
          <w:color w:val="000000" w:themeColor="text1"/>
          <w:szCs w:val="24"/>
        </w:rPr>
      </w:pPr>
      <w:r w:rsidRPr="00095876">
        <w:rPr>
          <w:rFonts w:ascii="標楷體" w:eastAsia="標楷體" w:hAnsi="標楷體" w:cs="Times New Roman" w:hint="eastAsia"/>
          <w:b/>
          <w:snapToGrid w:val="0"/>
          <w:color w:val="000000" w:themeColor="text1"/>
          <w:kern w:val="0"/>
          <w:szCs w:val="24"/>
        </w:rPr>
        <w:lastRenderedPageBreak/>
        <w:t>（</w:t>
      </w:r>
      <w:r w:rsidR="00304F7B">
        <w:rPr>
          <w:rFonts w:ascii="標楷體" w:eastAsia="標楷體" w:hAnsi="標楷體" w:cs="Times New Roman"/>
          <w:b/>
          <w:snapToGrid w:val="0"/>
          <w:color w:val="000000" w:themeColor="text1"/>
          <w:kern w:val="0"/>
          <w:szCs w:val="24"/>
        </w:rPr>
        <w:t>5</w:t>
      </w:r>
      <w:r w:rsidRPr="00095876">
        <w:rPr>
          <w:rFonts w:ascii="標楷體" w:eastAsia="標楷體" w:hAnsi="標楷體" w:cs="Times New Roman" w:hint="eastAsia"/>
          <w:b/>
          <w:snapToGrid w:val="0"/>
          <w:color w:val="000000" w:themeColor="text1"/>
          <w:kern w:val="0"/>
          <w:szCs w:val="24"/>
        </w:rPr>
        <w:t>）</w:t>
      </w:r>
      <w:r w:rsidRPr="00095876">
        <w:rPr>
          <w:rFonts w:ascii="標楷體" w:eastAsia="標楷體" w:hAnsi="標楷體" w:cs="Times New Roman"/>
          <w:b/>
          <w:snapToGrid w:val="0"/>
          <w:color w:val="000000" w:themeColor="text1"/>
          <w:kern w:val="0"/>
          <w:szCs w:val="24"/>
        </w:rPr>
        <w:tab/>
      </w:r>
      <w:r w:rsidR="00FB1B57" w:rsidRPr="00095876">
        <w:rPr>
          <w:rFonts w:ascii="標楷體" w:eastAsia="標楷體" w:hAnsi="標楷體" w:cs="Times New Roman" w:hint="eastAsia"/>
          <w:b/>
          <w:snapToGrid w:val="0"/>
          <w:color w:val="000000" w:themeColor="text1"/>
          <w:kern w:val="0"/>
          <w:szCs w:val="24"/>
        </w:rPr>
        <w:t>罕見病患和</w:t>
      </w:r>
      <w:r w:rsidR="005427E9" w:rsidRPr="00095876">
        <w:rPr>
          <w:rFonts w:ascii="標楷體" w:eastAsia="標楷體" w:hAnsi="標楷體" w:cs="Times New Roman" w:hint="eastAsia"/>
          <w:b/>
          <w:snapToGrid w:val="0"/>
          <w:color w:val="000000" w:themeColor="text1"/>
          <w:kern w:val="0"/>
          <w:szCs w:val="24"/>
        </w:rPr>
        <w:t>退化</w:t>
      </w:r>
      <w:r w:rsidR="001E33A5" w:rsidRPr="00095876">
        <w:rPr>
          <w:rFonts w:ascii="標楷體" w:eastAsia="標楷體" w:hAnsi="標楷體" w:cs="Times New Roman" w:hint="eastAsia"/>
          <w:b/>
          <w:snapToGrid w:val="0"/>
          <w:color w:val="000000" w:themeColor="text1"/>
          <w:kern w:val="0"/>
          <w:szCs w:val="24"/>
        </w:rPr>
        <w:t>性</w:t>
      </w:r>
      <w:r w:rsidR="00FB1B57" w:rsidRPr="00095876">
        <w:rPr>
          <w:rFonts w:ascii="標楷體" w:eastAsia="標楷體" w:hAnsi="標楷體" w:cs="Times New Roman" w:hint="eastAsia"/>
          <w:b/>
          <w:snapToGrid w:val="0"/>
          <w:color w:val="000000" w:themeColor="text1"/>
          <w:kern w:val="0"/>
          <w:szCs w:val="24"/>
        </w:rPr>
        <w:t>疾病支援</w:t>
      </w:r>
    </w:p>
    <w:p w14:paraId="20CC9FE5" w14:textId="011065B5" w:rsidR="00EC738D" w:rsidRPr="00095876" w:rsidRDefault="005C3F67" w:rsidP="00EC738D">
      <w:pPr>
        <w:pStyle w:val="af2"/>
        <w:snapToGrid/>
        <w:spacing w:afterLines="50" w:after="180"/>
        <w:jc w:val="both"/>
        <w:rPr>
          <w:rFonts w:ascii="標楷體" w:eastAsia="標楷體" w:hAnsi="標楷體" w:cs="BiauKai"/>
          <w:sz w:val="32"/>
          <w:szCs w:val="24"/>
        </w:rPr>
      </w:pPr>
      <w:r>
        <w:rPr>
          <w:rFonts w:ascii="標楷體" w:eastAsia="標楷體" w:hAnsi="標楷體" w:cs="BiauKai" w:hint="eastAsia"/>
          <w:sz w:val="24"/>
        </w:rPr>
        <w:t>香港大學的研究</w:t>
      </w:r>
      <w:r>
        <w:rPr>
          <w:rStyle w:val="af4"/>
          <w:rFonts w:ascii="標楷體" w:eastAsia="標楷體" w:hAnsi="標楷體" w:cs="BiauKai"/>
          <w:sz w:val="24"/>
        </w:rPr>
        <w:footnoteReference w:id="4"/>
      </w:r>
      <w:r>
        <w:rPr>
          <w:rFonts w:ascii="標楷體" w:eastAsia="標楷體" w:hAnsi="標楷體" w:cs="BiauKai" w:hint="eastAsia"/>
          <w:sz w:val="24"/>
        </w:rPr>
        <w:t>顯示，全港現時有1.5%的人口患有</w:t>
      </w:r>
      <w:r w:rsidR="00304F7B" w:rsidRPr="00095876">
        <w:rPr>
          <w:rFonts w:ascii="標楷體" w:eastAsia="標楷體" w:hAnsi="標楷體" w:cs="BiauKai" w:hint="eastAsia"/>
          <w:sz w:val="24"/>
        </w:rPr>
        <w:t>罕見病患</w:t>
      </w:r>
      <w:r w:rsidR="00304F7B">
        <w:rPr>
          <w:rFonts w:ascii="標楷體" w:eastAsia="標楷體" w:hAnsi="標楷體" w:cs="BiauKai" w:hint="eastAsia"/>
          <w:sz w:val="24"/>
        </w:rPr>
        <w:t>（也稱「不常見疾病」）</w:t>
      </w:r>
      <w:r>
        <w:rPr>
          <w:rFonts w:ascii="標楷體" w:eastAsia="標楷體" w:hAnsi="標楷體" w:cs="BiauKai" w:hint="eastAsia"/>
          <w:sz w:val="24"/>
        </w:rPr>
        <w:t>，他們在住院方面的醫療支出</w:t>
      </w:r>
      <w:r w:rsidRPr="00CE30DE">
        <w:rPr>
          <w:rFonts w:ascii="Times New Roman" w:eastAsia="標楷體" w:hAnsi="Times New Roman" w:cs="Times New Roman"/>
          <w:sz w:val="24"/>
        </w:rPr>
        <w:t>（</w:t>
      </w:r>
      <w:r w:rsidRPr="00CE30DE">
        <w:rPr>
          <w:rFonts w:ascii="Times New Roman" w:eastAsia="標楷體" w:hAnsi="Times New Roman" w:cs="Times New Roman"/>
          <w:sz w:val="24"/>
        </w:rPr>
        <w:t>inpatient cost</w:t>
      </w:r>
      <w:r w:rsidRPr="00CE30DE">
        <w:rPr>
          <w:rFonts w:ascii="Times New Roman" w:eastAsia="標楷體" w:hAnsi="Times New Roman" w:cs="Times New Roman"/>
          <w:sz w:val="24"/>
        </w:rPr>
        <w:t>）</w:t>
      </w:r>
      <w:proofErr w:type="gramStart"/>
      <w:r>
        <w:rPr>
          <w:rFonts w:ascii="標楷體" w:eastAsia="標楷體" w:hAnsi="標楷體" w:cs="BiauKai" w:hint="eastAsia"/>
          <w:sz w:val="24"/>
        </w:rPr>
        <w:t>佔</w:t>
      </w:r>
      <w:proofErr w:type="gramEnd"/>
      <w:r>
        <w:rPr>
          <w:rFonts w:ascii="標楷體" w:eastAsia="標楷體" w:hAnsi="標楷體" w:cs="BiauKai" w:hint="eastAsia"/>
          <w:sz w:val="24"/>
        </w:rPr>
        <w:t>整體相關支出的4.3%，可見他們對醫療健康服務有很大的需求。</w:t>
      </w:r>
      <w:r w:rsidR="000D1B67" w:rsidRPr="00095876">
        <w:rPr>
          <w:rFonts w:ascii="標楷體" w:eastAsia="標楷體" w:hAnsi="標楷體" w:cs="BiauKai" w:hint="eastAsia"/>
          <w:sz w:val="24"/>
        </w:rPr>
        <w:t>由於缺乏</w:t>
      </w:r>
      <w:r w:rsidR="00A3754D" w:rsidRPr="00095876">
        <w:rPr>
          <w:rFonts w:ascii="標楷體" w:eastAsia="標楷體" w:hAnsi="標楷體" w:cs="BiauKai" w:hint="eastAsia"/>
          <w:sz w:val="24"/>
        </w:rPr>
        <w:t>資訊</w:t>
      </w:r>
      <w:r w:rsidR="001E33A5" w:rsidRPr="00095876">
        <w:rPr>
          <w:rFonts w:ascii="標楷體" w:eastAsia="標楷體" w:hAnsi="標楷體" w:cs="BiauKai" w:hint="eastAsia"/>
          <w:sz w:val="24"/>
        </w:rPr>
        <w:t>和罕見病患的政策支援</w:t>
      </w:r>
      <w:r w:rsidR="00A3754D" w:rsidRPr="00095876">
        <w:rPr>
          <w:rFonts w:ascii="標楷體" w:eastAsia="標楷體" w:hAnsi="標楷體" w:cs="BiauKai" w:hint="eastAsia"/>
          <w:sz w:val="24"/>
        </w:rPr>
        <w:t>，罕見病患者無論在確診、治療或日</w:t>
      </w:r>
      <w:r>
        <w:rPr>
          <w:rFonts w:ascii="標楷體" w:eastAsia="標楷體" w:hAnsi="標楷體" w:cs="BiauKai" w:hint="eastAsia"/>
          <w:sz w:val="24"/>
        </w:rPr>
        <w:t>常</w:t>
      </w:r>
      <w:r w:rsidR="00A3754D" w:rsidRPr="00095876">
        <w:rPr>
          <w:rFonts w:ascii="標楷體" w:eastAsia="標楷體" w:hAnsi="標楷體" w:cs="BiauKai" w:hint="eastAsia"/>
          <w:sz w:val="24"/>
        </w:rPr>
        <w:t>生活中都面對不同類型的障礙。過程中，病患者和家人</w:t>
      </w:r>
      <w:r w:rsidR="001E33A5" w:rsidRPr="00095876">
        <w:rPr>
          <w:rFonts w:ascii="標楷體" w:eastAsia="標楷體" w:hAnsi="標楷體" w:cs="BiauKai" w:hint="eastAsia"/>
          <w:sz w:val="24"/>
        </w:rPr>
        <w:t>常常為不同的服務疲於奔命。同樣地，退化性疾病（如柏金遜症、多發性硬化症、肌肉萎縮症、小腦萎縮症等）病患者</w:t>
      </w:r>
      <w:r w:rsidR="00CD6CC6" w:rsidRPr="00095876">
        <w:rPr>
          <w:rFonts w:ascii="標楷體" w:eastAsia="標楷體" w:hAnsi="標楷體" w:cs="BiauKai" w:hint="eastAsia"/>
          <w:sz w:val="24"/>
        </w:rPr>
        <w:t>在尋找和獲取服務時也面對相同的挑戰。本會就此範疇提出以下的建議。</w:t>
      </w:r>
    </w:p>
    <w:p w14:paraId="651ED022" w14:textId="77777777" w:rsidR="00EC738D" w:rsidRPr="00095876" w:rsidRDefault="00EC738D" w:rsidP="00EC738D">
      <w:pPr>
        <w:spacing w:beforeLines="100" w:before="360" w:afterLines="50" w:after="180"/>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color w:val="000000" w:themeColor="text1"/>
          <w:szCs w:val="24"/>
        </w:rPr>
        <w:t>本會建議</w:t>
      </w:r>
      <w:r w:rsidRPr="00095876">
        <w:rPr>
          <w:rFonts w:ascii="標楷體" w:eastAsia="標楷體" w:hAnsi="標楷體" w:cs="Times New Roman" w:hint="eastAsia"/>
          <w:color w:val="000000" w:themeColor="text1"/>
          <w:szCs w:val="24"/>
          <w:lang w:eastAsia="zh-HK"/>
        </w:rPr>
        <w:t>：</w:t>
      </w:r>
    </w:p>
    <w:p w14:paraId="352CA8A3" w14:textId="40888A99" w:rsidR="00FB1B57" w:rsidRPr="00095876" w:rsidRDefault="00FB1B57" w:rsidP="00304F7B">
      <w:pPr>
        <w:pStyle w:val="a3"/>
        <w:numPr>
          <w:ilvl w:val="0"/>
          <w:numId w:val="28"/>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hint="eastAsia"/>
        </w:rPr>
        <w:t>加強罕見疾病和退化</w:t>
      </w:r>
      <w:r w:rsidR="001E33A5" w:rsidRPr="00095876">
        <w:rPr>
          <w:rFonts w:ascii="標楷體" w:eastAsia="標楷體" w:hAnsi="標楷體" w:cs="BiauKai" w:hint="eastAsia"/>
        </w:rPr>
        <w:t>性</w:t>
      </w:r>
      <w:r w:rsidRPr="00095876">
        <w:rPr>
          <w:rFonts w:ascii="標楷體" w:eastAsia="標楷體" w:hAnsi="標楷體" w:cs="BiauKai" w:hint="eastAsia"/>
        </w:rPr>
        <w:t>疾病的教育和推廣， 提升公眾對這些疾病的認識。</w:t>
      </w:r>
    </w:p>
    <w:p w14:paraId="0D4E3E6C" w14:textId="6A1E4539" w:rsidR="00FB1B57" w:rsidRPr="00095876" w:rsidRDefault="00FB1B57" w:rsidP="00304F7B">
      <w:pPr>
        <w:pStyle w:val="a3"/>
        <w:numPr>
          <w:ilvl w:val="0"/>
          <w:numId w:val="28"/>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hint="eastAsia"/>
        </w:rPr>
        <w:t>及早鑑定和檢測特定的長期病患（包括罕</w:t>
      </w:r>
      <w:r w:rsidR="000C2CAF">
        <w:rPr>
          <w:rFonts w:ascii="標楷體" w:eastAsia="標楷體" w:hAnsi="標楷體" w:cs="BiauKai" w:hint="eastAsia"/>
        </w:rPr>
        <w:t>見</w:t>
      </w:r>
      <w:r w:rsidRPr="00095876">
        <w:rPr>
          <w:rFonts w:ascii="標楷體" w:eastAsia="標楷體" w:hAnsi="標楷體" w:cs="BiauKai" w:hint="eastAsia"/>
        </w:rPr>
        <w:t>病患），適時投入醫療或復康支援，減輕個人和家庭的壓力。</w:t>
      </w:r>
    </w:p>
    <w:p w14:paraId="0DBD7A79" w14:textId="1884945E" w:rsidR="00FB1B57" w:rsidRPr="00095876" w:rsidRDefault="00FB1B57" w:rsidP="00304F7B">
      <w:pPr>
        <w:pStyle w:val="a3"/>
        <w:numPr>
          <w:ilvl w:val="0"/>
          <w:numId w:val="28"/>
        </w:numPr>
        <w:pBdr>
          <w:top w:val="nil"/>
          <w:left w:val="nil"/>
          <w:bottom w:val="nil"/>
          <w:right w:val="nil"/>
          <w:between w:val="nil"/>
        </w:pBdr>
        <w:spacing w:after="120"/>
        <w:ind w:leftChars="0" w:left="709" w:hanging="709"/>
        <w:jc w:val="both"/>
        <w:rPr>
          <w:rFonts w:ascii="標楷體" w:eastAsia="標楷體" w:hAnsi="標楷體" w:cs="BiauKai"/>
        </w:rPr>
      </w:pPr>
      <w:r w:rsidRPr="00095876">
        <w:rPr>
          <w:rFonts w:ascii="標楷體" w:eastAsia="標楷體" w:hAnsi="標楷體" w:cs="BiauKai" w:hint="eastAsia"/>
        </w:rPr>
        <w:t>當病患者</w:t>
      </w:r>
      <w:proofErr w:type="gramStart"/>
      <w:r w:rsidRPr="00095876">
        <w:rPr>
          <w:rFonts w:ascii="標楷體" w:eastAsia="標楷體" w:hAnsi="標楷體" w:cs="BiauKai" w:hint="eastAsia"/>
        </w:rPr>
        <w:t>確診了罕見</w:t>
      </w:r>
      <w:proofErr w:type="gramEnd"/>
      <w:r w:rsidRPr="00095876">
        <w:rPr>
          <w:rFonts w:ascii="標楷體" w:eastAsia="標楷體" w:hAnsi="標楷體" w:cs="BiauKai" w:hint="eastAsia"/>
        </w:rPr>
        <w:t>疾病、退化</w:t>
      </w:r>
      <w:r w:rsidR="001E33A5" w:rsidRPr="00095876">
        <w:rPr>
          <w:rFonts w:ascii="標楷體" w:eastAsia="標楷體" w:hAnsi="標楷體" w:cs="BiauKai" w:hint="eastAsia"/>
        </w:rPr>
        <w:t>性</w:t>
      </w:r>
      <w:r w:rsidRPr="00095876">
        <w:rPr>
          <w:rFonts w:ascii="標楷體" w:eastAsia="標楷體" w:hAnsi="標楷體" w:cs="BiauKai" w:hint="eastAsia"/>
        </w:rPr>
        <w:t>疾病或情況較為複雜的長期病患後，儘快為他們及其家庭提供</w:t>
      </w:r>
      <w:r w:rsidR="00667207">
        <w:rPr>
          <w:rFonts w:ascii="標楷體" w:eastAsia="標楷體" w:hAnsi="標楷體" w:cs="BiauKai" w:hint="eastAsia"/>
        </w:rPr>
        <w:t>：</w:t>
      </w:r>
    </w:p>
    <w:p w14:paraId="39102124" w14:textId="37F8EF13" w:rsidR="00FB1B57" w:rsidRPr="00095876" w:rsidRDefault="00FB1B57" w:rsidP="009E5E1E">
      <w:pPr>
        <w:pStyle w:val="a3"/>
        <w:numPr>
          <w:ilvl w:val="1"/>
          <w:numId w:val="13"/>
        </w:numPr>
        <w:pBdr>
          <w:top w:val="nil"/>
          <w:left w:val="nil"/>
          <w:bottom w:val="nil"/>
          <w:right w:val="nil"/>
          <w:between w:val="nil"/>
        </w:pBdr>
        <w:spacing w:after="120"/>
        <w:ind w:leftChars="0" w:left="1560" w:hanging="796"/>
        <w:jc w:val="both"/>
        <w:rPr>
          <w:rFonts w:ascii="標楷體" w:eastAsia="標楷體" w:hAnsi="標楷體" w:cs="BiauKai"/>
        </w:rPr>
      </w:pPr>
      <w:r w:rsidRPr="00095876">
        <w:rPr>
          <w:rFonts w:ascii="標楷體" w:eastAsia="標楷體" w:hAnsi="標楷體" w:cs="BiauKai" w:hint="eastAsia"/>
        </w:rPr>
        <w:t>以人為本社區個案管理服務，貫穿人生歷程的手法</w:t>
      </w:r>
      <w:r w:rsidRPr="00CE30DE">
        <w:rPr>
          <w:rFonts w:ascii="Times New Roman" w:eastAsia="標楷體" w:hAnsi="Times New Roman" w:cs="Times New Roman"/>
        </w:rPr>
        <w:t>（</w:t>
      </w:r>
      <w:r w:rsidRPr="00CE30DE">
        <w:rPr>
          <w:rFonts w:ascii="Times New Roman" w:eastAsia="標楷體" w:hAnsi="Times New Roman" w:cs="Times New Roman"/>
        </w:rPr>
        <w:t>lifespan approach</w:t>
      </w:r>
      <w:r w:rsidRPr="00CE30DE">
        <w:rPr>
          <w:rFonts w:ascii="Times New Roman" w:eastAsia="標楷體" w:hAnsi="Times New Roman" w:cs="Times New Roman"/>
        </w:rPr>
        <w:t>）</w:t>
      </w:r>
      <w:r w:rsidRPr="00095876">
        <w:rPr>
          <w:rFonts w:ascii="標楷體" w:eastAsia="標楷體" w:hAnsi="標楷體" w:cs="BiauKai" w:hint="eastAsia"/>
        </w:rPr>
        <w:t>提供持續性及全人的個案跟進，讓他們能得到適時適切的醫療、健康和社會福利服務，提升其生活質素</w:t>
      </w:r>
      <w:r w:rsidR="00C86D0F">
        <w:rPr>
          <w:rFonts w:ascii="標楷體" w:eastAsia="標楷體" w:hAnsi="標楷體" w:cs="BiauKai" w:hint="eastAsia"/>
        </w:rPr>
        <w:t>；</w:t>
      </w:r>
    </w:p>
    <w:p w14:paraId="3225FA21" w14:textId="2C3DF705" w:rsidR="00607058" w:rsidRPr="00095876" w:rsidRDefault="00607058" w:rsidP="009E5E1E">
      <w:pPr>
        <w:pStyle w:val="a3"/>
        <w:numPr>
          <w:ilvl w:val="1"/>
          <w:numId w:val="13"/>
        </w:numPr>
        <w:pBdr>
          <w:top w:val="nil"/>
          <w:left w:val="nil"/>
          <w:bottom w:val="nil"/>
          <w:right w:val="nil"/>
          <w:between w:val="nil"/>
        </w:pBdr>
        <w:spacing w:after="120"/>
        <w:ind w:leftChars="0" w:left="1560" w:hanging="764"/>
        <w:jc w:val="both"/>
        <w:rPr>
          <w:rFonts w:ascii="標楷體" w:eastAsia="標楷體" w:hAnsi="標楷體" w:cs="BiauKai"/>
        </w:rPr>
      </w:pPr>
      <w:r w:rsidRPr="00095876">
        <w:rPr>
          <w:rFonts w:ascii="標楷體" w:eastAsia="標楷體" w:hAnsi="標楷體" w:cs="BiauKai" w:hint="eastAsia"/>
        </w:rPr>
        <w:t>綜合家庭服務，提供輔導、治療、教育或危機介入等支援，以處理他們家庭關係、社交和情緒上的需要。</w:t>
      </w:r>
    </w:p>
    <w:p w14:paraId="71124EC7" w14:textId="0CBB8C21" w:rsidR="00EC738D" w:rsidRPr="00095876" w:rsidRDefault="00FB1B57" w:rsidP="00304F7B">
      <w:pPr>
        <w:pStyle w:val="a3"/>
        <w:numPr>
          <w:ilvl w:val="0"/>
          <w:numId w:val="28"/>
        </w:numPr>
        <w:spacing w:afterLines="50" w:after="180"/>
        <w:ind w:leftChars="0" w:left="709" w:hanging="709"/>
        <w:jc w:val="both"/>
        <w:rPr>
          <w:rFonts w:ascii="標楷體" w:eastAsia="標楷體" w:hAnsi="標楷體" w:cs="Times New Roman"/>
          <w:snapToGrid w:val="0"/>
          <w:color w:val="000000" w:themeColor="text1"/>
          <w:kern w:val="0"/>
        </w:rPr>
      </w:pPr>
      <w:r w:rsidRPr="00095876">
        <w:rPr>
          <w:rFonts w:ascii="標楷體" w:eastAsia="標楷體" w:hAnsi="標楷體" w:cs="BiauKai" w:hint="eastAsia"/>
        </w:rPr>
        <w:t>透過</w:t>
      </w:r>
      <w:proofErr w:type="gramStart"/>
      <w:r w:rsidRPr="00095876">
        <w:rPr>
          <w:rFonts w:ascii="標楷體" w:eastAsia="標楷體" w:hAnsi="標楷體" w:cs="BiauKai" w:hint="eastAsia"/>
        </w:rPr>
        <w:t>醫</w:t>
      </w:r>
      <w:proofErr w:type="gramEnd"/>
      <w:r w:rsidRPr="00095876">
        <w:rPr>
          <w:rFonts w:ascii="標楷體" w:eastAsia="標楷體" w:hAnsi="標楷體" w:cs="BiauKai" w:hint="eastAsia"/>
        </w:rPr>
        <w:t>管局、社會服務機構和病人組織的三方協作，為罕見疾病和退化</w:t>
      </w:r>
      <w:r w:rsidR="001E33A5" w:rsidRPr="00095876">
        <w:rPr>
          <w:rFonts w:ascii="標楷體" w:eastAsia="標楷體" w:hAnsi="標楷體" w:cs="BiauKai" w:hint="eastAsia"/>
        </w:rPr>
        <w:t>性</w:t>
      </w:r>
      <w:r w:rsidRPr="00095876">
        <w:rPr>
          <w:rFonts w:ascii="標楷體" w:eastAsia="標楷體" w:hAnsi="標楷體" w:cs="BiauKai" w:hint="eastAsia"/>
        </w:rPr>
        <w:t>疾病患者</w:t>
      </w:r>
      <w:r w:rsidR="0083284D">
        <w:rPr>
          <w:rFonts w:ascii="標楷體" w:eastAsia="標楷體" w:hAnsi="標楷體" w:cs="BiauKai" w:hint="eastAsia"/>
        </w:rPr>
        <w:t>（特別是</w:t>
      </w:r>
      <w:r w:rsidR="0083284D" w:rsidRPr="00095876">
        <w:rPr>
          <w:rFonts w:ascii="標楷體" w:eastAsia="標楷體" w:hAnsi="標楷體" w:cs="BiauKai" w:hint="eastAsia"/>
        </w:rPr>
        <w:t>60歲以下</w:t>
      </w:r>
      <w:r w:rsidR="0083284D">
        <w:rPr>
          <w:rFonts w:ascii="標楷體" w:eastAsia="標楷體" w:hAnsi="標楷體" w:cs="BiauKai" w:hint="eastAsia"/>
        </w:rPr>
        <w:t>人士）</w:t>
      </w:r>
      <w:r w:rsidRPr="00095876">
        <w:rPr>
          <w:rFonts w:ascii="標楷體" w:eastAsia="標楷體" w:hAnsi="標楷體" w:cs="BiauKai" w:hint="eastAsia"/>
        </w:rPr>
        <w:t>提供離院支援服務</w:t>
      </w:r>
      <w:r w:rsidRPr="00095876">
        <w:rPr>
          <w:rStyle w:val="af4"/>
          <w:rFonts w:ascii="標楷體" w:eastAsia="標楷體" w:hAnsi="標楷體" w:cs="BiauKai"/>
        </w:rPr>
        <w:footnoteReference w:id="5"/>
      </w:r>
      <w:r w:rsidRPr="00095876">
        <w:rPr>
          <w:rFonts w:ascii="標楷體" w:eastAsia="標楷體" w:hAnsi="標楷體" w:cs="BiauKai" w:hint="eastAsia"/>
        </w:rPr>
        <w:t>和持續復康的服務（包括外展支援）。</w:t>
      </w:r>
      <w:r w:rsidR="00EC738D" w:rsidRPr="00095876">
        <w:rPr>
          <w:rFonts w:ascii="標楷體" w:eastAsia="標楷體" w:hAnsi="標楷體" w:cs="Times New Roman" w:hint="eastAsia"/>
          <w:snapToGrid w:val="0"/>
          <w:color w:val="000000" w:themeColor="text1"/>
          <w:kern w:val="0"/>
        </w:rPr>
        <w:t xml:space="preserve"> </w:t>
      </w:r>
    </w:p>
    <w:p w14:paraId="625316E8" w14:textId="7CEBEBEF" w:rsidR="00FB1B57" w:rsidRPr="00095876" w:rsidRDefault="00FB1B57">
      <w:pPr>
        <w:rPr>
          <w:rFonts w:ascii="標楷體" w:eastAsia="標楷體" w:hAnsi="標楷體" w:cs="Times New Roman"/>
          <w:snapToGrid w:val="0"/>
          <w:color w:val="000000" w:themeColor="text1"/>
          <w:kern w:val="0"/>
        </w:rPr>
      </w:pPr>
      <w:r w:rsidRPr="00095876">
        <w:rPr>
          <w:rFonts w:ascii="標楷體" w:eastAsia="標楷體" w:hAnsi="標楷體" w:cs="Times New Roman"/>
          <w:snapToGrid w:val="0"/>
          <w:color w:val="000000" w:themeColor="text1"/>
          <w:kern w:val="0"/>
        </w:rPr>
        <w:br w:type="page"/>
      </w:r>
    </w:p>
    <w:p w14:paraId="4F4A063C" w14:textId="31D1E7C2" w:rsidR="00FB1B57" w:rsidRPr="00095876" w:rsidRDefault="00FB1B57" w:rsidP="00FB1B57">
      <w:pPr>
        <w:spacing w:beforeLines="150" w:before="540" w:afterLines="50" w:after="180"/>
        <w:rPr>
          <w:rFonts w:ascii="標楷體" w:eastAsia="標楷體" w:hAnsi="標楷體" w:cs="Times New Roman"/>
          <w:b/>
          <w:color w:val="000000" w:themeColor="text1"/>
          <w:szCs w:val="24"/>
        </w:rPr>
      </w:pPr>
      <w:r w:rsidRPr="00095876">
        <w:rPr>
          <w:rFonts w:ascii="標楷體" w:eastAsia="標楷體" w:hAnsi="標楷體" w:cs="Times New Roman" w:hint="eastAsia"/>
          <w:b/>
          <w:snapToGrid w:val="0"/>
          <w:color w:val="000000" w:themeColor="text1"/>
          <w:kern w:val="0"/>
          <w:szCs w:val="24"/>
        </w:rPr>
        <w:lastRenderedPageBreak/>
        <w:t>（</w:t>
      </w:r>
      <w:r w:rsidR="00304F7B">
        <w:rPr>
          <w:rFonts w:ascii="標楷體" w:eastAsia="標楷體" w:hAnsi="標楷體" w:cs="Times New Roman"/>
          <w:b/>
          <w:snapToGrid w:val="0"/>
          <w:color w:val="000000" w:themeColor="text1"/>
          <w:kern w:val="0"/>
          <w:szCs w:val="24"/>
        </w:rPr>
        <w:t>6</w:t>
      </w:r>
      <w:r w:rsidRPr="00095876">
        <w:rPr>
          <w:rFonts w:ascii="標楷體" w:eastAsia="標楷體" w:hAnsi="標楷體" w:cs="Times New Roman" w:hint="eastAsia"/>
          <w:b/>
          <w:snapToGrid w:val="0"/>
          <w:color w:val="000000" w:themeColor="text1"/>
          <w:kern w:val="0"/>
          <w:szCs w:val="24"/>
        </w:rPr>
        <w:t>）</w:t>
      </w:r>
      <w:r w:rsidRPr="00095876">
        <w:rPr>
          <w:rFonts w:ascii="標楷體" w:eastAsia="標楷體" w:hAnsi="標楷體" w:cs="Times New Roman"/>
          <w:b/>
          <w:snapToGrid w:val="0"/>
          <w:color w:val="000000" w:themeColor="text1"/>
          <w:kern w:val="0"/>
          <w:szCs w:val="24"/>
        </w:rPr>
        <w:tab/>
      </w:r>
      <w:r w:rsidRPr="00095876">
        <w:rPr>
          <w:rFonts w:ascii="標楷體" w:eastAsia="標楷體" w:hAnsi="標楷體" w:cs="Times New Roman" w:hint="eastAsia"/>
          <w:b/>
          <w:color w:val="000000" w:themeColor="text1"/>
          <w:szCs w:val="24"/>
        </w:rPr>
        <w:t>殘疾人士</w:t>
      </w:r>
      <w:r w:rsidR="00D102E6">
        <w:rPr>
          <w:rFonts w:ascii="標楷體" w:eastAsia="標楷體" w:hAnsi="標楷體" w:cs="Times New Roman" w:hint="eastAsia"/>
          <w:b/>
          <w:color w:val="000000" w:themeColor="text1"/>
          <w:szCs w:val="24"/>
        </w:rPr>
        <w:t>和長期病患者</w:t>
      </w:r>
      <w:r w:rsidRPr="00095876">
        <w:rPr>
          <w:rFonts w:ascii="標楷體" w:eastAsia="標楷體" w:hAnsi="標楷體" w:cs="Times New Roman" w:hint="eastAsia"/>
          <w:b/>
          <w:color w:val="000000" w:themeColor="text1"/>
          <w:szCs w:val="24"/>
        </w:rPr>
        <w:t>的社區</w:t>
      </w:r>
      <w:r w:rsidR="005C3F67">
        <w:rPr>
          <w:rFonts w:ascii="標楷體" w:eastAsia="標楷體" w:hAnsi="標楷體" w:cs="Times New Roman" w:hint="eastAsia"/>
          <w:b/>
          <w:color w:val="000000" w:themeColor="text1"/>
          <w:szCs w:val="24"/>
        </w:rPr>
        <w:t>和健康</w:t>
      </w:r>
      <w:r w:rsidRPr="00095876">
        <w:rPr>
          <w:rFonts w:ascii="標楷體" w:eastAsia="標楷體" w:hAnsi="標楷體" w:cs="Times New Roman" w:hint="eastAsia"/>
          <w:b/>
          <w:color w:val="000000" w:themeColor="text1"/>
          <w:szCs w:val="24"/>
        </w:rPr>
        <w:t>支援</w:t>
      </w:r>
    </w:p>
    <w:p w14:paraId="65DE0E1A" w14:textId="11FB7FBE" w:rsidR="00FB1B57" w:rsidRPr="00095876" w:rsidRDefault="00042772" w:rsidP="00FB1B57">
      <w:pPr>
        <w:pStyle w:val="af2"/>
        <w:snapToGrid/>
        <w:spacing w:afterLines="50" w:after="180"/>
        <w:jc w:val="both"/>
        <w:rPr>
          <w:rFonts w:ascii="標楷體" w:eastAsia="標楷體" w:hAnsi="標楷體" w:cs="BiauKai"/>
          <w:sz w:val="32"/>
          <w:szCs w:val="24"/>
        </w:rPr>
      </w:pPr>
      <w:r w:rsidRPr="00095876">
        <w:rPr>
          <w:rFonts w:ascii="標楷體" w:eastAsia="標楷體" w:hAnsi="標楷體" w:cs="BiauKai" w:hint="eastAsia"/>
          <w:sz w:val="24"/>
        </w:rPr>
        <w:t>殘疾人士</w:t>
      </w:r>
      <w:r w:rsidR="00D102E6">
        <w:rPr>
          <w:rFonts w:ascii="標楷體" w:eastAsia="標楷體" w:hAnsi="標楷體" w:cs="BiauKai" w:hint="eastAsia"/>
          <w:sz w:val="24"/>
        </w:rPr>
        <w:t>和長期病患者</w:t>
      </w:r>
      <w:r w:rsidRPr="00095876">
        <w:rPr>
          <w:rFonts w:ascii="標楷體" w:eastAsia="標楷體" w:hAnsi="標楷體" w:cs="BiauKai" w:hint="eastAsia"/>
          <w:sz w:val="24"/>
        </w:rPr>
        <w:t>社區</w:t>
      </w:r>
      <w:r w:rsidR="00D102E6">
        <w:rPr>
          <w:rFonts w:ascii="標楷體" w:eastAsia="標楷體" w:hAnsi="標楷體" w:cs="BiauKai" w:hint="eastAsia"/>
          <w:sz w:val="24"/>
        </w:rPr>
        <w:t>和健康</w:t>
      </w:r>
      <w:r w:rsidRPr="00095876">
        <w:rPr>
          <w:rFonts w:ascii="標楷體" w:eastAsia="標楷體" w:hAnsi="標楷體" w:cs="BiauKai" w:hint="eastAsia"/>
          <w:sz w:val="24"/>
        </w:rPr>
        <w:t>支援</w:t>
      </w:r>
      <w:r w:rsidR="003E5673">
        <w:rPr>
          <w:rFonts w:ascii="標楷體" w:eastAsia="標楷體" w:hAnsi="標楷體" w:cs="BiauKai" w:hint="eastAsia"/>
          <w:sz w:val="24"/>
        </w:rPr>
        <w:t>的</w:t>
      </w:r>
      <w:r w:rsidR="0028211F" w:rsidRPr="00095876">
        <w:rPr>
          <w:rFonts w:ascii="標楷體" w:eastAsia="標楷體" w:hAnsi="標楷體" w:cs="BiauKai" w:hint="eastAsia"/>
          <w:sz w:val="24"/>
        </w:rPr>
        <w:t>需求</w:t>
      </w:r>
      <w:r w:rsidRPr="00095876">
        <w:rPr>
          <w:rFonts w:ascii="標楷體" w:eastAsia="標楷體" w:hAnsi="標楷體" w:cs="BiauKai" w:hint="eastAsia"/>
          <w:sz w:val="24"/>
        </w:rPr>
        <w:t>是多元</w:t>
      </w:r>
      <w:r w:rsidR="0028211F" w:rsidRPr="00095876">
        <w:rPr>
          <w:rFonts w:ascii="標楷體" w:eastAsia="標楷體" w:hAnsi="標楷體" w:cs="BiauKai" w:hint="eastAsia"/>
          <w:sz w:val="24"/>
        </w:rPr>
        <w:t>化</w:t>
      </w:r>
      <w:r w:rsidR="00704F73" w:rsidRPr="00095876">
        <w:rPr>
          <w:rFonts w:ascii="標楷體" w:eastAsia="標楷體" w:hAnsi="標楷體" w:cs="BiauKai" w:hint="eastAsia"/>
          <w:sz w:val="24"/>
        </w:rPr>
        <w:t>的</w:t>
      </w:r>
      <w:r w:rsidR="0028211F" w:rsidRPr="00095876">
        <w:rPr>
          <w:rFonts w:ascii="標楷體" w:eastAsia="標楷體" w:hAnsi="標楷體" w:cs="BiauKai" w:hint="eastAsia"/>
          <w:sz w:val="24"/>
        </w:rPr>
        <w:t>。《殘疾人及康復計劃方案》就未來殘疾人士</w:t>
      </w:r>
      <w:r w:rsidR="00D102E6">
        <w:rPr>
          <w:rFonts w:ascii="標楷體" w:eastAsia="標楷體" w:hAnsi="標楷體" w:cs="BiauKai" w:hint="eastAsia"/>
          <w:sz w:val="24"/>
        </w:rPr>
        <w:t>（包括長期病患者）</w:t>
      </w:r>
      <w:r w:rsidR="0028211F" w:rsidRPr="00095876">
        <w:rPr>
          <w:rFonts w:ascii="標楷體" w:eastAsia="標楷體" w:hAnsi="標楷體" w:cs="BiauKai" w:hint="eastAsia"/>
          <w:sz w:val="24"/>
        </w:rPr>
        <w:t>的社區支援服務提出了一個三層的服務模式，針對不同程度的照顧需要提供三個類別的服務。然而，該策略文件</w:t>
      </w:r>
      <w:r w:rsidR="00931B68" w:rsidRPr="00095876">
        <w:rPr>
          <w:rFonts w:ascii="標楷體" w:eastAsia="標楷體" w:hAnsi="標楷體" w:cs="BiauKai" w:hint="eastAsia"/>
          <w:sz w:val="24"/>
        </w:rPr>
        <w:t>並未就部分支援的服務（如自助組織）提出長遠的規劃。本會就此範疇提出以下的建議。</w:t>
      </w:r>
    </w:p>
    <w:p w14:paraId="12CFE147" w14:textId="77777777" w:rsidR="00FB1B57" w:rsidRPr="00095876" w:rsidRDefault="00FB1B57" w:rsidP="00FB1B57">
      <w:pPr>
        <w:spacing w:beforeLines="100" w:before="360" w:afterLines="50" w:after="180"/>
        <w:rPr>
          <w:rFonts w:ascii="標楷體" w:eastAsia="標楷體" w:hAnsi="標楷體" w:cs="Times New Roman"/>
          <w:color w:val="000000" w:themeColor="text1"/>
          <w:szCs w:val="24"/>
          <w:lang w:eastAsia="zh-HK"/>
        </w:rPr>
      </w:pPr>
      <w:r w:rsidRPr="00095876">
        <w:rPr>
          <w:rFonts w:ascii="標楷體" w:eastAsia="標楷體" w:hAnsi="標楷體" w:cs="Times New Roman" w:hint="eastAsia"/>
          <w:color w:val="000000" w:themeColor="text1"/>
          <w:szCs w:val="24"/>
        </w:rPr>
        <w:t>本會建議</w:t>
      </w:r>
      <w:r w:rsidRPr="00095876">
        <w:rPr>
          <w:rFonts w:ascii="標楷體" w:eastAsia="標楷體" w:hAnsi="標楷體" w:cs="Times New Roman" w:hint="eastAsia"/>
          <w:color w:val="000000" w:themeColor="text1"/>
          <w:szCs w:val="24"/>
          <w:lang w:eastAsia="zh-HK"/>
        </w:rPr>
        <w:t>：</w:t>
      </w:r>
    </w:p>
    <w:p w14:paraId="4C020E80" w14:textId="77777777" w:rsidR="00FB1B57" w:rsidRPr="00095876" w:rsidRDefault="00FB1B57" w:rsidP="00304F7B">
      <w:pPr>
        <w:pStyle w:val="a3"/>
        <w:numPr>
          <w:ilvl w:val="0"/>
          <w:numId w:val="29"/>
        </w:numPr>
        <w:spacing w:afterLines="50" w:after="180"/>
        <w:ind w:leftChars="0" w:left="709" w:hanging="709"/>
        <w:jc w:val="both"/>
        <w:rPr>
          <w:rFonts w:ascii="標楷體" w:eastAsia="標楷體" w:hAnsi="標楷體" w:cs="Times New Roman"/>
          <w:snapToGrid w:val="0"/>
          <w:color w:val="000000" w:themeColor="text1"/>
          <w:kern w:val="0"/>
        </w:rPr>
      </w:pPr>
      <w:r w:rsidRPr="00095876">
        <w:rPr>
          <w:rFonts w:ascii="標楷體" w:eastAsia="標楷體" w:hAnsi="標楷體" w:cs="Times New Roman" w:hint="eastAsia"/>
          <w:snapToGrid w:val="0"/>
          <w:color w:val="000000" w:themeColor="text1"/>
          <w:kern w:val="0"/>
        </w:rPr>
        <w:t>制定殘疾人士／病人自助組織的可持續發展策略，確立病人自助組織的社會角色及功能，並投放相應的資源，包括：</w:t>
      </w:r>
    </w:p>
    <w:p w14:paraId="05F316B3" w14:textId="77777777" w:rsidR="00FB1B57" w:rsidRPr="00095876" w:rsidRDefault="00FB1B57" w:rsidP="009E5E1E">
      <w:pPr>
        <w:pStyle w:val="a3"/>
        <w:numPr>
          <w:ilvl w:val="1"/>
          <w:numId w:val="10"/>
        </w:numPr>
        <w:spacing w:afterLines="50" w:after="180"/>
        <w:ind w:leftChars="0" w:left="1276"/>
        <w:jc w:val="both"/>
        <w:rPr>
          <w:rFonts w:ascii="標楷體" w:eastAsia="標楷體" w:hAnsi="標楷體" w:cs="Times New Roman"/>
          <w:snapToGrid w:val="0"/>
          <w:color w:val="000000" w:themeColor="text1"/>
          <w:kern w:val="0"/>
        </w:rPr>
      </w:pPr>
      <w:r w:rsidRPr="00095876">
        <w:rPr>
          <w:rFonts w:ascii="標楷體" w:eastAsia="標楷體" w:hAnsi="標楷體" w:cs="Times New Roman" w:hint="eastAsia"/>
          <w:snapToGrid w:val="0"/>
          <w:color w:val="000000" w:themeColor="text1"/>
          <w:kern w:val="0"/>
        </w:rPr>
        <w:t>在不同地區設立自助組織發展中心或自助組織共享空間，將自助互助文化延展至社區，協力推動基層健康；</w:t>
      </w:r>
    </w:p>
    <w:p w14:paraId="59BA8E78" w14:textId="77777777" w:rsidR="00FB1B57" w:rsidRPr="00095876" w:rsidRDefault="00FB1B57" w:rsidP="009E5E1E">
      <w:pPr>
        <w:pStyle w:val="a3"/>
        <w:numPr>
          <w:ilvl w:val="1"/>
          <w:numId w:val="10"/>
        </w:numPr>
        <w:spacing w:afterLines="50" w:after="180"/>
        <w:ind w:leftChars="0" w:left="1276"/>
        <w:jc w:val="both"/>
        <w:rPr>
          <w:rFonts w:ascii="標楷體" w:eastAsia="標楷體" w:hAnsi="標楷體" w:cs="Times New Roman"/>
          <w:snapToGrid w:val="0"/>
          <w:color w:val="000000" w:themeColor="text1"/>
          <w:kern w:val="0"/>
        </w:rPr>
      </w:pPr>
      <w:r w:rsidRPr="00095876">
        <w:rPr>
          <w:rFonts w:ascii="標楷體" w:eastAsia="標楷體" w:hAnsi="標楷體" w:cs="Times New Roman" w:hint="eastAsia"/>
          <w:snapToGrid w:val="0"/>
          <w:color w:val="000000" w:themeColor="text1"/>
          <w:kern w:val="0"/>
        </w:rPr>
        <w:t>定期</w:t>
      </w:r>
      <w:proofErr w:type="gramStart"/>
      <w:r w:rsidRPr="00095876">
        <w:rPr>
          <w:rFonts w:ascii="標楷體" w:eastAsia="標楷體" w:hAnsi="標楷體" w:cs="Times New Roman" w:hint="eastAsia"/>
          <w:snapToGrid w:val="0"/>
          <w:color w:val="000000" w:themeColor="text1"/>
          <w:kern w:val="0"/>
        </w:rPr>
        <w:t>檢討社署</w:t>
      </w:r>
      <w:proofErr w:type="gramEnd"/>
      <w:r w:rsidRPr="00095876">
        <w:rPr>
          <w:rFonts w:ascii="標楷體" w:eastAsia="標楷體" w:hAnsi="標楷體" w:cs="Times New Roman" w:hint="eastAsia"/>
          <w:snapToGrid w:val="0"/>
          <w:color w:val="000000" w:themeColor="text1"/>
          <w:kern w:val="0"/>
        </w:rPr>
        <w:t>「殘疾人士／病人自助組織資助計劃」，按病人組織的不同發展規模及階段，調整撥款基準及有彈性的資助額，撥款範疇加設不同職級的職員薪金補助及場地租金支援。</w:t>
      </w:r>
    </w:p>
    <w:p w14:paraId="01C73C78" w14:textId="122509EE" w:rsidR="00FB1B57" w:rsidRPr="00095876" w:rsidRDefault="00042772" w:rsidP="00304F7B">
      <w:pPr>
        <w:pStyle w:val="a3"/>
        <w:numPr>
          <w:ilvl w:val="0"/>
          <w:numId w:val="29"/>
        </w:numPr>
        <w:spacing w:afterLines="50" w:after="180"/>
        <w:ind w:leftChars="0" w:left="709" w:hanging="709"/>
        <w:jc w:val="both"/>
        <w:rPr>
          <w:rFonts w:ascii="標楷體" w:eastAsia="標楷體" w:hAnsi="標楷體" w:cs="Times New Roman"/>
          <w:snapToGrid w:val="0"/>
          <w:color w:val="000000" w:themeColor="text1"/>
          <w:kern w:val="0"/>
        </w:rPr>
      </w:pPr>
      <w:r w:rsidRPr="00095876">
        <w:rPr>
          <w:rFonts w:ascii="標楷體" w:eastAsia="標楷體" w:hAnsi="標楷體" w:cs="Times New Roman" w:hint="eastAsia"/>
          <w:snapToGrid w:val="0"/>
          <w:color w:val="000000" w:themeColor="text1"/>
          <w:kern w:val="0"/>
        </w:rPr>
        <w:t>參考</w:t>
      </w:r>
      <w:r w:rsidR="00FB1B57" w:rsidRPr="00095876">
        <w:rPr>
          <w:rFonts w:ascii="標楷體" w:eastAsia="標楷體" w:hAnsi="標楷體" w:cs="Times New Roman" w:hint="eastAsia"/>
          <w:snapToGrid w:val="0"/>
          <w:color w:val="000000" w:themeColor="text1"/>
          <w:kern w:val="0"/>
        </w:rPr>
        <w:t>「長者社區照顧服務</w:t>
      </w:r>
      <w:proofErr w:type="gramStart"/>
      <w:r w:rsidR="00FB1B57" w:rsidRPr="00095876">
        <w:rPr>
          <w:rFonts w:ascii="標楷體" w:eastAsia="標楷體" w:hAnsi="標楷體" w:cs="Times New Roman" w:hint="eastAsia"/>
          <w:snapToGrid w:val="0"/>
          <w:color w:val="000000" w:themeColor="text1"/>
          <w:kern w:val="0"/>
        </w:rPr>
        <w:t>券</w:t>
      </w:r>
      <w:proofErr w:type="gramEnd"/>
      <w:r w:rsidR="00FB1B57" w:rsidRPr="00095876">
        <w:rPr>
          <w:rFonts w:ascii="標楷體" w:eastAsia="標楷體" w:hAnsi="標楷體" w:cs="Times New Roman" w:hint="eastAsia"/>
          <w:snapToGrid w:val="0"/>
          <w:color w:val="000000" w:themeColor="text1"/>
          <w:kern w:val="0"/>
        </w:rPr>
        <w:t>（社區</w:t>
      </w:r>
      <w:proofErr w:type="gramStart"/>
      <w:r w:rsidR="00FB1B57" w:rsidRPr="00095876">
        <w:rPr>
          <w:rFonts w:ascii="標楷體" w:eastAsia="標楷體" w:hAnsi="標楷體" w:cs="Times New Roman" w:hint="eastAsia"/>
          <w:snapToGrid w:val="0"/>
          <w:color w:val="000000" w:themeColor="text1"/>
          <w:kern w:val="0"/>
        </w:rPr>
        <w:t>券</w:t>
      </w:r>
      <w:proofErr w:type="gramEnd"/>
      <w:r w:rsidR="00FB1B57" w:rsidRPr="00095876">
        <w:rPr>
          <w:rFonts w:ascii="標楷體" w:eastAsia="標楷體" w:hAnsi="標楷體" w:cs="Times New Roman" w:hint="eastAsia"/>
          <w:snapToGrid w:val="0"/>
          <w:color w:val="000000" w:themeColor="text1"/>
          <w:kern w:val="0"/>
        </w:rPr>
        <w:t>）試驗計劃」（第二階段）的</w:t>
      </w:r>
      <w:r w:rsidRPr="00095876">
        <w:rPr>
          <w:rFonts w:ascii="標楷體" w:eastAsia="標楷體" w:hAnsi="標楷體" w:cs="Times New Roman" w:hint="eastAsia"/>
          <w:snapToGrid w:val="0"/>
          <w:color w:val="000000" w:themeColor="text1"/>
          <w:kern w:val="0"/>
        </w:rPr>
        <w:t>檢討結果</w:t>
      </w:r>
      <w:r w:rsidR="00FB1B57" w:rsidRPr="00095876">
        <w:rPr>
          <w:rFonts w:ascii="標楷體" w:eastAsia="標楷體" w:hAnsi="標楷體" w:cs="Times New Roman" w:hint="eastAsia"/>
          <w:snapToGrid w:val="0"/>
          <w:color w:val="000000" w:themeColor="text1"/>
          <w:kern w:val="0"/>
        </w:rPr>
        <w:t>，重新研究「社區復康和照顧服務</w:t>
      </w:r>
      <w:proofErr w:type="gramStart"/>
      <w:r w:rsidR="00FB1B57" w:rsidRPr="00095876">
        <w:rPr>
          <w:rFonts w:ascii="標楷體" w:eastAsia="標楷體" w:hAnsi="標楷體" w:cs="Times New Roman" w:hint="eastAsia"/>
          <w:snapToGrid w:val="0"/>
          <w:color w:val="000000" w:themeColor="text1"/>
          <w:kern w:val="0"/>
        </w:rPr>
        <w:t>券</w:t>
      </w:r>
      <w:proofErr w:type="gramEnd"/>
      <w:r w:rsidR="00FB1B57" w:rsidRPr="00095876">
        <w:rPr>
          <w:rFonts w:ascii="標楷體" w:eastAsia="標楷體" w:hAnsi="標楷體" w:cs="Times New Roman" w:hint="eastAsia"/>
          <w:snapToGrid w:val="0"/>
          <w:color w:val="000000" w:themeColor="text1"/>
          <w:kern w:val="0"/>
        </w:rPr>
        <w:t>」的可行性</w:t>
      </w:r>
      <w:r w:rsidR="00F3303D">
        <w:rPr>
          <w:rStyle w:val="af4"/>
          <w:rFonts w:ascii="標楷體" w:eastAsia="標楷體" w:hAnsi="標楷體" w:cs="Times New Roman"/>
          <w:snapToGrid w:val="0"/>
          <w:color w:val="000000" w:themeColor="text1"/>
          <w:kern w:val="0"/>
        </w:rPr>
        <w:footnoteReference w:id="6"/>
      </w:r>
      <w:r w:rsidR="00FB1B57" w:rsidRPr="00095876">
        <w:rPr>
          <w:rFonts w:ascii="標楷體" w:eastAsia="標楷體" w:hAnsi="標楷體" w:cs="Times New Roman" w:hint="eastAsia"/>
          <w:snapToGrid w:val="0"/>
          <w:color w:val="000000" w:themeColor="text1"/>
          <w:kern w:val="0"/>
        </w:rPr>
        <w:t>，並投放資源發展社區復康和照顧服務，讓殘疾人士</w:t>
      </w:r>
      <w:r w:rsidR="00D102E6">
        <w:rPr>
          <w:rFonts w:ascii="標楷體" w:eastAsia="標楷體" w:hAnsi="標楷體" w:cs="Times New Roman" w:hint="eastAsia"/>
          <w:snapToGrid w:val="0"/>
          <w:color w:val="000000" w:themeColor="text1"/>
          <w:kern w:val="0"/>
        </w:rPr>
        <w:t>和長期病患者</w:t>
      </w:r>
      <w:r w:rsidR="00FB1B57" w:rsidRPr="00095876">
        <w:rPr>
          <w:rFonts w:ascii="標楷體" w:eastAsia="標楷體" w:hAnsi="標楷體" w:cs="Times New Roman" w:hint="eastAsia"/>
          <w:snapToGrid w:val="0"/>
          <w:color w:val="000000" w:themeColor="text1"/>
          <w:kern w:val="0"/>
        </w:rPr>
        <w:t xml:space="preserve">（特別是60歲以下的非嚴重人士）能自主及靈活選擇合適的服務。 </w:t>
      </w:r>
    </w:p>
    <w:p w14:paraId="02795623" w14:textId="79B2481A" w:rsidR="00B2478D" w:rsidRPr="00D102E6" w:rsidRDefault="00B2478D" w:rsidP="00304F7B">
      <w:pPr>
        <w:pStyle w:val="a3"/>
        <w:numPr>
          <w:ilvl w:val="0"/>
          <w:numId w:val="29"/>
        </w:numPr>
        <w:spacing w:afterLines="50" w:after="180"/>
        <w:ind w:leftChars="0" w:left="709" w:hanging="709"/>
        <w:jc w:val="both"/>
        <w:rPr>
          <w:rFonts w:ascii="標楷體" w:eastAsia="標楷體" w:hAnsi="標楷體" w:cs="Times New Roman"/>
          <w:snapToGrid w:val="0"/>
          <w:color w:val="000000" w:themeColor="text1"/>
          <w:kern w:val="0"/>
        </w:rPr>
      </w:pPr>
      <w:r w:rsidRPr="00095876">
        <w:rPr>
          <w:rFonts w:ascii="標楷體" w:eastAsia="標楷體" w:hAnsi="標楷體" w:cs="BiauKai"/>
        </w:rPr>
        <w:t>延長</w:t>
      </w:r>
      <w:r w:rsidRPr="00095876">
        <w:rPr>
          <w:rFonts w:ascii="標楷體" w:eastAsia="標楷體" w:hAnsi="標楷體" w:cs="BiauKai" w:hint="eastAsia"/>
        </w:rPr>
        <w:t>社區</w:t>
      </w:r>
      <w:r w:rsidR="009F3A38" w:rsidRPr="00095876">
        <w:rPr>
          <w:rFonts w:ascii="標楷體" w:eastAsia="標楷體" w:hAnsi="標楷體" w:cs="BiauKai" w:hint="eastAsia"/>
        </w:rPr>
        <w:t>日間</w:t>
      </w:r>
      <w:r w:rsidRPr="00095876">
        <w:rPr>
          <w:rFonts w:ascii="標楷體" w:eastAsia="標楷體" w:hAnsi="標楷體" w:cs="BiauKai" w:hint="eastAsia"/>
        </w:rPr>
        <w:t>照顧和</w:t>
      </w:r>
      <w:proofErr w:type="gramStart"/>
      <w:r w:rsidR="009F3A38" w:rsidRPr="00095876">
        <w:rPr>
          <w:rFonts w:ascii="標楷體" w:eastAsia="標楷體" w:hAnsi="標楷體" w:cs="BiauKai" w:hint="eastAsia"/>
        </w:rPr>
        <w:t>復康</w:t>
      </w:r>
      <w:proofErr w:type="gramEnd"/>
      <w:r w:rsidRPr="00095876">
        <w:rPr>
          <w:rFonts w:ascii="標楷體" w:eastAsia="標楷體" w:hAnsi="標楷體" w:cs="BiauKai" w:hint="eastAsia"/>
        </w:rPr>
        <w:t>服務的時間，包括</w:t>
      </w:r>
      <w:r w:rsidR="00095876" w:rsidRPr="00095876">
        <w:rPr>
          <w:rFonts w:ascii="標楷體" w:eastAsia="標楷體" w:hAnsi="標楷體" w:cs="BiauKai" w:hint="eastAsia"/>
        </w:rPr>
        <w:t>提早</w:t>
      </w:r>
      <w:r w:rsidR="009F3A38" w:rsidRPr="00095876">
        <w:rPr>
          <w:rFonts w:ascii="標楷體" w:eastAsia="標楷體" w:hAnsi="標楷體" w:cs="BiauKai" w:hint="eastAsia"/>
        </w:rPr>
        <w:t>開放</w:t>
      </w:r>
      <w:r w:rsidR="00095876" w:rsidRPr="00095876">
        <w:rPr>
          <w:rFonts w:ascii="標楷體" w:eastAsia="標楷體" w:hAnsi="標楷體" w:cs="BiauKai" w:hint="eastAsia"/>
        </w:rPr>
        <w:t>及延長服務</w:t>
      </w:r>
      <w:r w:rsidR="009F3A38" w:rsidRPr="00095876">
        <w:rPr>
          <w:rFonts w:ascii="標楷體" w:eastAsia="標楷體" w:hAnsi="標楷體" w:cs="BiauKai" w:hint="eastAsia"/>
        </w:rPr>
        <w:t>時間和星期日、假期提供服務，以配合殘疾人士和長期病患者家庭成員工作需求，從而減低</w:t>
      </w:r>
      <w:r w:rsidR="008D2A2A" w:rsidRPr="00095876">
        <w:rPr>
          <w:rFonts w:ascii="標楷體" w:eastAsia="標楷體" w:hAnsi="標楷體" w:cs="BiauKai" w:hint="eastAsia"/>
        </w:rPr>
        <w:t>殘疾人士和長期病患者家庭因未能配合工作時間而</w:t>
      </w:r>
      <w:r w:rsidR="00082A85">
        <w:rPr>
          <w:rFonts w:ascii="標楷體" w:eastAsia="標楷體" w:hAnsi="標楷體" w:cs="BiauKai" w:hint="eastAsia"/>
        </w:rPr>
        <w:t>尋求</w:t>
      </w:r>
      <w:r w:rsidR="009F3A38" w:rsidRPr="00095876">
        <w:rPr>
          <w:rFonts w:ascii="標楷體" w:eastAsia="標楷體" w:hAnsi="標楷體" w:cs="BiauKai" w:hint="eastAsia"/>
        </w:rPr>
        <w:t>院舍照顧服務。</w:t>
      </w:r>
    </w:p>
    <w:p w14:paraId="21A5B0DE" w14:textId="3F65ABCB" w:rsidR="00D102E6" w:rsidRPr="00323640" w:rsidRDefault="00D102E6" w:rsidP="00304F7B">
      <w:pPr>
        <w:pStyle w:val="a3"/>
        <w:numPr>
          <w:ilvl w:val="0"/>
          <w:numId w:val="29"/>
        </w:numPr>
        <w:spacing w:afterLines="50" w:after="180"/>
        <w:ind w:leftChars="0" w:left="709" w:hanging="709"/>
        <w:jc w:val="both"/>
        <w:rPr>
          <w:rFonts w:ascii="標楷體" w:eastAsia="標楷體" w:hAnsi="標楷體" w:cs="Times New Roman"/>
          <w:snapToGrid w:val="0"/>
          <w:color w:val="000000" w:themeColor="text1"/>
          <w:kern w:val="0"/>
        </w:rPr>
      </w:pPr>
      <w:r>
        <w:rPr>
          <w:rFonts w:ascii="標楷體" w:eastAsia="標楷體" w:hAnsi="標楷體" w:cs="BiauKai" w:hint="eastAsia"/>
          <w:szCs w:val="24"/>
        </w:rPr>
        <w:t>建立</w:t>
      </w:r>
      <w:r w:rsidRPr="00095876">
        <w:rPr>
          <w:rFonts w:ascii="標楷體" w:eastAsia="標楷體" w:hAnsi="標楷體" w:cs="BiauKai" w:hint="eastAsia"/>
          <w:szCs w:val="24"/>
        </w:rPr>
        <w:t>地區康健中心</w:t>
      </w:r>
      <w:r>
        <w:rPr>
          <w:rFonts w:ascii="標楷體" w:eastAsia="標楷體" w:hAnsi="標楷體" w:cs="BiauKai" w:hint="eastAsia"/>
          <w:szCs w:val="24"/>
        </w:rPr>
        <w:t>和</w:t>
      </w:r>
      <w:r w:rsidRPr="00095876">
        <w:rPr>
          <w:rFonts w:ascii="標楷體" w:eastAsia="標楷體" w:hAnsi="標楷體" w:cs="BiauKai" w:hint="eastAsia"/>
          <w:szCs w:val="24"/>
        </w:rPr>
        <w:t>地區康</w:t>
      </w:r>
      <w:r w:rsidR="00CE30DE" w:rsidRPr="00095876">
        <w:rPr>
          <w:rFonts w:ascii="標楷體" w:eastAsia="標楷體" w:hAnsi="標楷體" w:cs="BiauKai" w:hint="eastAsia"/>
          <w:szCs w:val="24"/>
        </w:rPr>
        <w:t>健</w:t>
      </w:r>
      <w:r w:rsidRPr="00095876">
        <w:rPr>
          <w:rFonts w:ascii="標楷體" w:eastAsia="標楷體" w:hAnsi="標楷體" w:cs="BiauKai" w:hint="eastAsia"/>
          <w:szCs w:val="24"/>
        </w:rPr>
        <w:t>站</w:t>
      </w:r>
      <w:r w:rsidRPr="00095876">
        <w:rPr>
          <w:rFonts w:ascii="標楷體" w:eastAsia="標楷體" w:hAnsi="標楷體" w:cs="BiauKai" w:hint="eastAsia"/>
        </w:rPr>
        <w:t>與離院支援服務的有效協作模式，減低離院</w:t>
      </w:r>
      <w:r>
        <w:rPr>
          <w:rFonts w:ascii="標楷體" w:eastAsia="標楷體" w:hAnsi="標楷體" w:cs="BiauKai" w:hint="eastAsia"/>
        </w:rPr>
        <w:t>的殘疾</w:t>
      </w:r>
      <w:r w:rsidRPr="00095876">
        <w:rPr>
          <w:rFonts w:ascii="標楷體" w:eastAsia="標楷體" w:hAnsi="標楷體" w:cs="BiauKai" w:hint="eastAsia"/>
        </w:rPr>
        <w:t>人士</w:t>
      </w:r>
      <w:r>
        <w:rPr>
          <w:rFonts w:ascii="標楷體" w:eastAsia="標楷體" w:hAnsi="標楷體" w:cs="BiauKai" w:hint="eastAsia"/>
        </w:rPr>
        <w:t>和長期病患者</w:t>
      </w:r>
      <w:r w:rsidRPr="00095876">
        <w:rPr>
          <w:rFonts w:ascii="標楷體" w:eastAsia="標楷體" w:hAnsi="標楷體" w:cs="BiauKai" w:hint="eastAsia"/>
        </w:rPr>
        <w:t>再入院的風險。</w:t>
      </w:r>
    </w:p>
    <w:p w14:paraId="787E7A42" w14:textId="71140613" w:rsidR="00CE30DE" w:rsidRDefault="00CE30DE" w:rsidP="00323640">
      <w:pPr>
        <w:spacing w:afterLines="50" w:after="180"/>
        <w:jc w:val="center"/>
        <w:rPr>
          <w:rFonts w:ascii="標楷體" w:eastAsia="標楷體" w:hAnsi="標楷體" w:cs="Times New Roman"/>
          <w:snapToGrid w:val="0"/>
          <w:color w:val="000000" w:themeColor="text1"/>
          <w:kern w:val="0"/>
        </w:rPr>
      </w:pPr>
    </w:p>
    <w:p w14:paraId="2839EED4" w14:textId="10CD4E0C" w:rsidR="00CE30DE" w:rsidRDefault="00CE30DE" w:rsidP="00323640">
      <w:pPr>
        <w:spacing w:afterLines="50" w:after="180"/>
        <w:jc w:val="center"/>
        <w:rPr>
          <w:rFonts w:ascii="標楷體" w:eastAsia="標楷體" w:hAnsi="標楷體" w:cs="Times New Roman"/>
          <w:snapToGrid w:val="0"/>
          <w:color w:val="000000" w:themeColor="text1"/>
          <w:kern w:val="0"/>
        </w:rPr>
      </w:pPr>
    </w:p>
    <w:p w14:paraId="2F37E892" w14:textId="0CF9C6DC" w:rsidR="00CE30DE" w:rsidRDefault="00CE30DE" w:rsidP="00323640">
      <w:pPr>
        <w:spacing w:afterLines="50" w:after="180"/>
        <w:jc w:val="center"/>
        <w:rPr>
          <w:rFonts w:ascii="標楷體" w:eastAsia="標楷體" w:hAnsi="標楷體" w:cs="Times New Roman"/>
          <w:snapToGrid w:val="0"/>
          <w:color w:val="000000" w:themeColor="text1"/>
          <w:kern w:val="0"/>
        </w:rPr>
      </w:pPr>
    </w:p>
    <w:p w14:paraId="654EA71C" w14:textId="4C94F67B" w:rsidR="00CE30DE" w:rsidRDefault="00CE30DE" w:rsidP="00323640">
      <w:pPr>
        <w:spacing w:afterLines="50" w:after="180"/>
        <w:jc w:val="center"/>
        <w:rPr>
          <w:rFonts w:ascii="標楷體" w:eastAsia="標楷體" w:hAnsi="標楷體" w:cs="Times New Roman"/>
          <w:snapToGrid w:val="0"/>
          <w:color w:val="000000" w:themeColor="text1"/>
          <w:kern w:val="0"/>
        </w:rPr>
      </w:pPr>
    </w:p>
    <w:p w14:paraId="09C0A7CD" w14:textId="17E9C831" w:rsidR="00CE30DE" w:rsidRDefault="00CE30DE" w:rsidP="00323640">
      <w:pPr>
        <w:spacing w:afterLines="50" w:after="180"/>
        <w:jc w:val="center"/>
        <w:rPr>
          <w:rFonts w:ascii="標楷體" w:eastAsia="標楷體" w:hAnsi="標楷體" w:cs="Times New Roman"/>
          <w:snapToGrid w:val="0"/>
          <w:color w:val="000000" w:themeColor="text1"/>
          <w:kern w:val="0"/>
        </w:rPr>
      </w:pPr>
    </w:p>
    <w:p w14:paraId="7EB1B2E6" w14:textId="386F3413" w:rsidR="00CE30DE" w:rsidRDefault="00CE30DE" w:rsidP="00323640">
      <w:pPr>
        <w:spacing w:afterLines="50" w:after="180"/>
        <w:jc w:val="center"/>
        <w:rPr>
          <w:rFonts w:ascii="標楷體" w:eastAsia="標楷體" w:hAnsi="標楷體" w:cs="Times New Roman"/>
          <w:snapToGrid w:val="0"/>
          <w:color w:val="000000" w:themeColor="text1"/>
          <w:kern w:val="0"/>
        </w:rPr>
      </w:pPr>
    </w:p>
    <w:p w14:paraId="3270FE7F" w14:textId="50D4E55A" w:rsidR="00CE30DE" w:rsidRDefault="00CE30DE" w:rsidP="00F3303D">
      <w:pPr>
        <w:spacing w:afterLines="50" w:after="180"/>
        <w:rPr>
          <w:rFonts w:ascii="標楷體" w:eastAsia="標楷體" w:hAnsi="標楷體" w:cs="Times New Roman"/>
          <w:snapToGrid w:val="0"/>
          <w:color w:val="000000" w:themeColor="text1"/>
          <w:kern w:val="0"/>
        </w:rPr>
      </w:pPr>
    </w:p>
    <w:p w14:paraId="20879209" w14:textId="36CEF5FB" w:rsidR="00C15091" w:rsidRPr="00CE30DE" w:rsidRDefault="00323640" w:rsidP="00CE30DE">
      <w:pPr>
        <w:spacing w:afterLines="50" w:after="180"/>
        <w:jc w:val="center"/>
        <w:rPr>
          <w:rFonts w:ascii="標楷體" w:eastAsia="標楷體" w:hAnsi="標楷體" w:cs="Times New Roman"/>
          <w:snapToGrid w:val="0"/>
          <w:color w:val="000000" w:themeColor="text1"/>
          <w:kern w:val="0"/>
        </w:rPr>
      </w:pPr>
      <w:r>
        <w:rPr>
          <w:rFonts w:ascii="標楷體" w:eastAsia="標楷體" w:hAnsi="標楷體" w:cs="Times New Roman" w:hint="eastAsia"/>
          <w:snapToGrid w:val="0"/>
          <w:color w:val="000000" w:themeColor="text1"/>
          <w:kern w:val="0"/>
        </w:rPr>
        <w:t>&lt;</w:t>
      </w:r>
      <w:r>
        <w:rPr>
          <w:rFonts w:ascii="標楷體" w:eastAsia="標楷體" w:hAnsi="標楷體" w:cs="Times New Roman"/>
          <w:snapToGrid w:val="0"/>
          <w:color w:val="000000" w:themeColor="text1"/>
          <w:kern w:val="0"/>
        </w:rPr>
        <w:t xml:space="preserve"> </w:t>
      </w:r>
      <w:r w:rsidRPr="00323640">
        <w:rPr>
          <w:rFonts w:ascii="標楷體" w:eastAsia="標楷體" w:hAnsi="標楷體" w:cs="Times New Roman" w:hint="eastAsia"/>
          <w:snapToGrid w:val="0"/>
          <w:color w:val="000000" w:themeColor="text1"/>
          <w:kern w:val="0"/>
        </w:rPr>
        <w:t>完</w:t>
      </w:r>
      <w:r>
        <w:rPr>
          <w:rFonts w:ascii="標楷體" w:eastAsia="標楷體" w:hAnsi="標楷體" w:cs="Times New Roman" w:hint="eastAsia"/>
          <w:snapToGrid w:val="0"/>
          <w:color w:val="000000" w:themeColor="text1"/>
          <w:kern w:val="0"/>
        </w:rPr>
        <w:t xml:space="preserve"> &gt;</w:t>
      </w:r>
    </w:p>
    <w:sectPr w:rsidR="00C15091" w:rsidRPr="00CE30DE" w:rsidSect="002B7035">
      <w:footerReference w:type="default" r:id="rId11"/>
      <w:endnotePr>
        <w:numFmt w:val="decimal"/>
      </w:endnotePr>
      <w:pgSz w:w="11906" w:h="16838"/>
      <w:pgMar w:top="737" w:right="1083" w:bottom="737" w:left="1083" w:header="567"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A1D05" w14:textId="77777777" w:rsidR="007B5361" w:rsidRDefault="007B5361" w:rsidP="003B7A51">
      <w:r>
        <w:separator/>
      </w:r>
    </w:p>
  </w:endnote>
  <w:endnote w:type="continuationSeparator" w:id="0">
    <w:p w14:paraId="5C51DC83" w14:textId="77777777" w:rsidR="007B5361" w:rsidRDefault="007B5361" w:rsidP="003B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Pro 65 Md">
    <w:altName w:val="微軟正黑體"/>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標楷體">
    <w:altName w:val="Microsoft JhengHei"/>
    <w:panose1 w:val="03000509000000000000"/>
    <w:charset w:val="88"/>
    <w:family w:val="script"/>
    <w:pitch w:val="fixed"/>
    <w:sig w:usb0="00000003" w:usb1="080E0000" w:usb2="00000016" w:usb3="00000000" w:csb0="00100001" w:csb1="00000000"/>
  </w:font>
  <w:font w:name="BiauKai">
    <w:charset w:val="88"/>
    <w:family w:val="auto"/>
    <w:pitch w:val="variable"/>
    <w:sig w:usb0="00000000" w:usb1="08080000"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5507" w14:textId="6D5BCB68" w:rsidR="00E01A21" w:rsidRPr="00E32542" w:rsidRDefault="00E01A21" w:rsidP="00E32542">
    <w:pPr>
      <w:pStyle w:val="a6"/>
      <w:jc w:val="center"/>
      <w:rPr>
        <w:rFonts w:ascii="標楷體" w:eastAsia="標楷體" w:hAnsi="標楷體" w:cs="Times New Roman"/>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標楷體" w:eastAsia="標楷體" w:hAnsi="標楷體"/>
      </w:rPr>
      <w:id w:val="172314972"/>
      <w:docPartObj>
        <w:docPartGallery w:val="Page Numbers (Bottom of Page)"/>
        <w:docPartUnique/>
      </w:docPartObj>
    </w:sdtPr>
    <w:sdtEndPr/>
    <w:sdtContent>
      <w:p w14:paraId="42F3D933" w14:textId="6256FCEF" w:rsidR="002B7035" w:rsidRPr="00E32542" w:rsidRDefault="002B7035" w:rsidP="00E32542">
        <w:pPr>
          <w:pStyle w:val="a6"/>
          <w:jc w:val="center"/>
          <w:rPr>
            <w:rFonts w:ascii="標楷體" w:eastAsia="標楷體" w:hAnsi="標楷體" w:cs="Times New Roman"/>
            <w:sz w:val="24"/>
            <w:szCs w:val="24"/>
          </w:rPr>
        </w:pPr>
        <w:r>
          <w:rPr>
            <w:rFonts w:ascii="標楷體" w:eastAsia="標楷體" w:hAnsi="標楷體"/>
            <w:noProof/>
            <w:lang w:val="zh-TW"/>
          </w:rPr>
          <w:fldChar w:fldCharType="begin"/>
        </w:r>
        <w:r>
          <w:rPr>
            <w:rFonts w:ascii="標楷體" w:eastAsia="標楷體" w:hAnsi="標楷體"/>
            <w:noProof/>
            <w:lang w:val="zh-TW"/>
          </w:rPr>
          <w:instrText xml:space="preserve"> PAGE  \* Arabic  \* MERGEFORMAT </w:instrText>
        </w:r>
        <w:r>
          <w:rPr>
            <w:rFonts w:ascii="標楷體" w:eastAsia="標楷體" w:hAnsi="標楷體"/>
            <w:noProof/>
            <w:lang w:val="zh-TW"/>
          </w:rPr>
          <w:fldChar w:fldCharType="separate"/>
        </w:r>
        <w:r w:rsidR="00A01961">
          <w:rPr>
            <w:rFonts w:ascii="標楷體" w:eastAsia="標楷體" w:hAnsi="標楷體"/>
            <w:noProof/>
            <w:lang w:val="zh-TW"/>
          </w:rPr>
          <w:t>8</w:t>
        </w:r>
        <w:r>
          <w:rPr>
            <w:rFonts w:ascii="標楷體" w:eastAsia="標楷體" w:hAnsi="標楷體"/>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8AA40" w14:textId="77777777" w:rsidR="007B5361" w:rsidRDefault="007B5361" w:rsidP="003B7A51">
      <w:r>
        <w:separator/>
      </w:r>
    </w:p>
  </w:footnote>
  <w:footnote w:type="continuationSeparator" w:id="0">
    <w:p w14:paraId="0300C084" w14:textId="77777777" w:rsidR="007B5361" w:rsidRDefault="007B5361" w:rsidP="003B7A51">
      <w:r>
        <w:continuationSeparator/>
      </w:r>
    </w:p>
  </w:footnote>
  <w:footnote w:id="1">
    <w:p w14:paraId="3D34D308" w14:textId="0B381F91" w:rsidR="00673655" w:rsidRPr="00E06FD6" w:rsidRDefault="00673655">
      <w:pPr>
        <w:pStyle w:val="af2"/>
        <w:rPr>
          <w:rFonts w:ascii="標楷體" w:eastAsia="標楷體" w:hAnsi="標楷體"/>
        </w:rPr>
      </w:pPr>
      <w:r w:rsidRPr="00E06FD6">
        <w:rPr>
          <w:rStyle w:val="af4"/>
          <w:rFonts w:ascii="標楷體" w:eastAsia="標楷體" w:hAnsi="標楷體"/>
        </w:rPr>
        <w:footnoteRef/>
      </w:r>
      <w:r w:rsidRPr="00E06FD6">
        <w:rPr>
          <w:rFonts w:ascii="標楷體" w:eastAsia="標楷體" w:hAnsi="標楷體"/>
        </w:rPr>
        <w:t xml:space="preserve"> </w:t>
      </w:r>
      <w:r w:rsidRPr="00E06FD6">
        <w:rPr>
          <w:rFonts w:ascii="標楷體" w:eastAsia="標楷體" w:hAnsi="標楷體" w:hint="eastAsia"/>
        </w:rPr>
        <w:t>香港基督教服務處. (2020). 關懷香港照顧者的匱乏狀況調查. 網頁：</w:t>
      </w:r>
      <w:r w:rsidR="00890C75">
        <w:fldChar w:fldCharType="begin"/>
      </w:r>
      <w:r w:rsidR="00890C75">
        <w:instrText xml:space="preserve"> HYPERLINK "https://www.hkcs.org/node/2790" </w:instrText>
      </w:r>
      <w:r w:rsidR="00890C75">
        <w:fldChar w:fldCharType="separate"/>
      </w:r>
      <w:r w:rsidRPr="00CE30DE">
        <w:rPr>
          <w:rStyle w:val="af5"/>
          <w:rFonts w:ascii="Times New Roman" w:eastAsia="標楷體" w:hAnsi="Times New Roman" w:cs="Times New Roman"/>
        </w:rPr>
        <w:t>https://www.hkcs.org/node/2790</w:t>
      </w:r>
      <w:r w:rsidR="00890C75">
        <w:rPr>
          <w:rStyle w:val="af5"/>
          <w:rFonts w:ascii="Times New Roman" w:eastAsia="標楷體" w:hAnsi="Times New Roman" w:cs="Times New Roman"/>
        </w:rPr>
        <w:fldChar w:fldCharType="end"/>
      </w:r>
      <w:r w:rsidRPr="00E06FD6">
        <w:rPr>
          <w:rFonts w:ascii="標楷體" w:eastAsia="標楷體" w:hAnsi="標楷體" w:hint="eastAsia"/>
        </w:rPr>
        <w:t>。</w:t>
      </w:r>
    </w:p>
    <w:p w14:paraId="031FBEF1" w14:textId="1648CD3B" w:rsidR="00673655" w:rsidRPr="00673655" w:rsidRDefault="00673655">
      <w:pPr>
        <w:pStyle w:val="af2"/>
      </w:pPr>
      <w:r w:rsidRPr="00E06FD6">
        <w:rPr>
          <w:rFonts w:ascii="標楷體" w:eastAsia="標楷體" w:hAnsi="標楷體" w:hint="eastAsia"/>
        </w:rPr>
        <w:t xml:space="preserve">張超雄立法會議員辦事處. (2020). </w:t>
      </w:r>
      <w:proofErr w:type="gramStart"/>
      <w:r w:rsidRPr="00E06FD6">
        <w:rPr>
          <w:rFonts w:ascii="標楷體" w:eastAsia="標楷體" w:hAnsi="標楷體" w:hint="eastAsia"/>
        </w:rPr>
        <w:t>疫情下</w:t>
      </w:r>
      <w:proofErr w:type="gramEnd"/>
      <w:r w:rsidRPr="00E06FD6">
        <w:rPr>
          <w:rFonts w:ascii="標楷體" w:eastAsia="標楷體" w:hAnsi="標楷體" w:hint="eastAsia"/>
        </w:rPr>
        <w:t>照顧者的困難調查. 網頁：</w:t>
      </w:r>
      <w:r w:rsidRPr="00CE30DE">
        <w:rPr>
          <w:rFonts w:ascii="Times New Roman" w:eastAsia="標楷體" w:hAnsi="Times New Roman" w:cs="Times New Roman"/>
        </w:rPr>
        <w:t>https://www.adhd.org.hk/adhd16/web/upload/doc/381720200307_press.pdf</w:t>
      </w:r>
    </w:p>
  </w:footnote>
  <w:footnote w:id="2">
    <w:p w14:paraId="4AAA9157" w14:textId="77777777" w:rsidR="005D0988" w:rsidRPr="00FB1B57" w:rsidRDefault="005D0988" w:rsidP="005D0988">
      <w:pPr>
        <w:pStyle w:val="af2"/>
        <w:jc w:val="both"/>
        <w:rPr>
          <w:rFonts w:ascii="標楷體" w:eastAsia="標楷體" w:hAnsi="標楷體"/>
        </w:rPr>
      </w:pPr>
      <w:r w:rsidRPr="00FB1B57">
        <w:rPr>
          <w:rStyle w:val="af4"/>
          <w:rFonts w:ascii="標楷體" w:eastAsia="標楷體" w:hAnsi="標楷體"/>
        </w:rPr>
        <w:footnoteRef/>
      </w:r>
      <w:r w:rsidRPr="00FB1B57">
        <w:rPr>
          <w:rFonts w:ascii="標楷體" w:eastAsia="標楷體" w:hAnsi="標楷體"/>
        </w:rPr>
        <w:t xml:space="preserve"> </w:t>
      </w:r>
      <w:r w:rsidRPr="00FB1B57">
        <w:rPr>
          <w:rFonts w:ascii="標楷體" w:eastAsia="標楷體" w:hAnsi="標楷體" w:hint="eastAsia"/>
        </w:rPr>
        <w:t>現時兩項試驗計劃要求被照顧</w:t>
      </w:r>
      <w:proofErr w:type="gramStart"/>
      <w:r w:rsidRPr="00FB1B57">
        <w:rPr>
          <w:rFonts w:ascii="標楷體" w:eastAsia="標楷體" w:hAnsi="標楷體" w:hint="eastAsia"/>
        </w:rPr>
        <w:t>者需輪候</w:t>
      </w:r>
      <w:proofErr w:type="gramEnd"/>
      <w:r w:rsidRPr="00FB1B57">
        <w:rPr>
          <w:rFonts w:ascii="標楷體" w:eastAsia="標楷體" w:hAnsi="標楷體" w:hint="eastAsia"/>
        </w:rPr>
        <w:t>指定的照顧服務，如在中央輪</w:t>
      </w:r>
      <w:proofErr w:type="gramStart"/>
      <w:r w:rsidRPr="00FB1B57">
        <w:rPr>
          <w:rFonts w:ascii="標楷體" w:eastAsia="標楷體" w:hAnsi="標楷體" w:hint="eastAsia"/>
        </w:rPr>
        <w:t>候冊輪</w:t>
      </w:r>
      <w:proofErr w:type="gramEnd"/>
      <w:r w:rsidRPr="00FB1B57">
        <w:rPr>
          <w:rFonts w:ascii="標楷體" w:eastAsia="標楷體" w:hAnsi="標楷體" w:hint="eastAsia"/>
        </w:rPr>
        <w:t>候資助長期護理服務、</w:t>
      </w:r>
      <w:proofErr w:type="gramStart"/>
      <w:r w:rsidRPr="00FB1B57">
        <w:rPr>
          <w:rFonts w:ascii="標楷體" w:eastAsia="標楷體" w:hAnsi="標楷體" w:hint="eastAsia"/>
        </w:rPr>
        <w:t>或社署指定</w:t>
      </w:r>
      <w:proofErr w:type="gramEnd"/>
      <w:r w:rsidRPr="00FB1B57">
        <w:rPr>
          <w:rFonts w:ascii="標楷體" w:eastAsia="標楷體" w:hAnsi="標楷體" w:hint="eastAsia"/>
        </w:rPr>
        <w:t>的康復服務（如殘疾人士宿舍、護理院、社區照顧服務等）、或教育局的特殊學校寄宿服務、或醫院管理局的療養服務。這項資格要求令被照顧者沒有輪候指定服務但符合入息門檻和照顧時數的照顧者沒法受惠。</w:t>
      </w:r>
    </w:p>
  </w:footnote>
  <w:footnote w:id="3">
    <w:p w14:paraId="0C96904C" w14:textId="74132802" w:rsidR="005D0988" w:rsidRPr="008A27BB" w:rsidRDefault="005D0988" w:rsidP="005D0988">
      <w:pPr>
        <w:pStyle w:val="af2"/>
        <w:jc w:val="both"/>
        <w:rPr>
          <w:rFonts w:asciiTheme="majorEastAsia" w:eastAsiaTheme="majorEastAsia" w:hAnsiTheme="majorEastAsia"/>
        </w:rPr>
      </w:pPr>
      <w:r w:rsidRPr="00FB1B57">
        <w:rPr>
          <w:rStyle w:val="af4"/>
          <w:rFonts w:ascii="標楷體" w:eastAsia="標楷體" w:hAnsi="標楷體"/>
        </w:rPr>
        <w:footnoteRef/>
      </w:r>
      <w:r w:rsidRPr="00FB1B57">
        <w:rPr>
          <w:rFonts w:ascii="標楷體" w:eastAsia="標楷體" w:hAnsi="標楷體"/>
        </w:rPr>
        <w:t xml:space="preserve"> </w:t>
      </w:r>
      <w:r w:rsidRPr="00FB1B57">
        <w:rPr>
          <w:rFonts w:ascii="標楷體" w:eastAsia="標楷體" w:hAnsi="標楷體" w:hint="eastAsia"/>
        </w:rPr>
        <w:t>現時兩項試驗計劃都要求申請人不能為領取長者生活津貼的人士、或身體機能被評定為有中度或嚴重缺損的人士、或正在中央</w:t>
      </w:r>
      <w:proofErr w:type="gramStart"/>
      <w:r w:rsidRPr="00FB1B57">
        <w:rPr>
          <w:rFonts w:ascii="標楷體" w:eastAsia="標楷體" w:hAnsi="標楷體" w:hint="eastAsia"/>
        </w:rPr>
        <w:t>輪候冊上</w:t>
      </w:r>
      <w:proofErr w:type="gramEnd"/>
      <w:r w:rsidRPr="00FB1B57">
        <w:rPr>
          <w:rFonts w:ascii="標楷體" w:eastAsia="標楷體" w:hAnsi="標楷體" w:hint="eastAsia"/>
        </w:rPr>
        <w:t>輪候資助長期護理服務的人士、或傷殘津貼受惠人。現時社區內長者或殘疾人士由另一位長者</w:t>
      </w:r>
      <w:r w:rsidR="002B347E" w:rsidRPr="00FB1B57">
        <w:rPr>
          <w:rFonts w:ascii="標楷體" w:eastAsia="標楷體" w:hAnsi="標楷體" w:hint="eastAsia"/>
        </w:rPr>
        <w:t>或</w:t>
      </w:r>
      <w:r w:rsidRPr="00FB1B57">
        <w:rPr>
          <w:rFonts w:ascii="標楷體" w:eastAsia="標楷體" w:hAnsi="標楷體" w:hint="eastAsia"/>
        </w:rPr>
        <w:t>殘疾人士照顧（即「以老護老」或「以殘護殘」）的情況普遍。</w:t>
      </w:r>
    </w:p>
  </w:footnote>
  <w:footnote w:id="4">
    <w:p w14:paraId="7BD931F7" w14:textId="77777777" w:rsidR="005C3F67" w:rsidRPr="00CE30DE" w:rsidRDefault="005C3F67" w:rsidP="005C3F67">
      <w:pPr>
        <w:pStyle w:val="af2"/>
        <w:rPr>
          <w:rFonts w:ascii="Times New Roman" w:eastAsia="標楷體" w:hAnsi="Times New Roman" w:cs="Times New Roman"/>
        </w:rPr>
      </w:pPr>
      <w:r w:rsidRPr="00CE30DE">
        <w:rPr>
          <w:rStyle w:val="af4"/>
          <w:rFonts w:ascii="Times New Roman" w:eastAsia="標楷體" w:hAnsi="Times New Roman" w:cs="Times New Roman"/>
        </w:rPr>
        <w:footnoteRef/>
      </w:r>
      <w:r w:rsidRPr="00CE30DE">
        <w:rPr>
          <w:rFonts w:ascii="Times New Roman" w:eastAsia="標楷體" w:hAnsi="Times New Roman" w:cs="Times New Roman"/>
        </w:rPr>
        <w:t xml:space="preserve"> </w:t>
      </w:r>
      <w:r w:rsidRPr="00CE30DE">
        <w:rPr>
          <w:rFonts w:ascii="Times New Roman" w:eastAsia="標楷體" w:hAnsi="Times New Roman" w:cs="Times New Roman"/>
          <w:color w:val="222222"/>
          <w:shd w:val="clear" w:color="auto" w:fill="FFFFFF"/>
        </w:rPr>
        <w:t xml:space="preserve">Chiu, A. T. G., Chung, C. C. Y., Wong, W. H. S., Lee, S. L., &amp; Chung, B. H. Y. (2018). Healthcare burden of rare diseases in Hong Kong–adopting </w:t>
      </w:r>
      <w:proofErr w:type="spellStart"/>
      <w:r w:rsidRPr="00CE30DE">
        <w:rPr>
          <w:rFonts w:ascii="Times New Roman" w:eastAsia="標楷體" w:hAnsi="Times New Roman" w:cs="Times New Roman"/>
          <w:color w:val="222222"/>
          <w:shd w:val="clear" w:color="auto" w:fill="FFFFFF"/>
        </w:rPr>
        <w:t>ORPHAcodes</w:t>
      </w:r>
      <w:proofErr w:type="spellEnd"/>
      <w:r w:rsidRPr="00CE30DE">
        <w:rPr>
          <w:rFonts w:ascii="Times New Roman" w:eastAsia="標楷體" w:hAnsi="Times New Roman" w:cs="Times New Roman"/>
          <w:color w:val="222222"/>
          <w:shd w:val="clear" w:color="auto" w:fill="FFFFFF"/>
        </w:rPr>
        <w:t xml:space="preserve"> in ICD-10 based healthcare administrative datasets. </w:t>
      </w:r>
      <w:proofErr w:type="spellStart"/>
      <w:r w:rsidRPr="00CE30DE">
        <w:rPr>
          <w:rFonts w:ascii="Times New Roman" w:eastAsia="標楷體" w:hAnsi="Times New Roman" w:cs="Times New Roman"/>
          <w:i/>
          <w:iCs/>
          <w:color w:val="222222"/>
          <w:shd w:val="clear" w:color="auto" w:fill="FFFFFF"/>
        </w:rPr>
        <w:t>Orphanet</w:t>
      </w:r>
      <w:proofErr w:type="spellEnd"/>
      <w:r w:rsidRPr="00CE30DE">
        <w:rPr>
          <w:rFonts w:ascii="Times New Roman" w:eastAsia="標楷體" w:hAnsi="Times New Roman" w:cs="Times New Roman"/>
          <w:i/>
          <w:iCs/>
          <w:color w:val="222222"/>
          <w:shd w:val="clear" w:color="auto" w:fill="FFFFFF"/>
        </w:rPr>
        <w:t xml:space="preserve"> journal of rare diseases</w:t>
      </w:r>
      <w:r w:rsidRPr="00CE30DE">
        <w:rPr>
          <w:rFonts w:ascii="Times New Roman" w:eastAsia="標楷體" w:hAnsi="Times New Roman" w:cs="Times New Roman"/>
          <w:color w:val="222222"/>
          <w:shd w:val="clear" w:color="auto" w:fill="FFFFFF"/>
        </w:rPr>
        <w:t>, </w:t>
      </w:r>
      <w:r w:rsidRPr="00CE30DE">
        <w:rPr>
          <w:rFonts w:ascii="Times New Roman" w:eastAsia="標楷體" w:hAnsi="Times New Roman" w:cs="Times New Roman"/>
          <w:i/>
          <w:iCs/>
          <w:color w:val="222222"/>
          <w:shd w:val="clear" w:color="auto" w:fill="FFFFFF"/>
        </w:rPr>
        <w:t>13</w:t>
      </w:r>
      <w:r w:rsidRPr="00CE30DE">
        <w:rPr>
          <w:rFonts w:ascii="Times New Roman" w:eastAsia="標楷體" w:hAnsi="Times New Roman" w:cs="Times New Roman"/>
          <w:color w:val="222222"/>
          <w:shd w:val="clear" w:color="auto" w:fill="FFFFFF"/>
        </w:rPr>
        <w:t>(1), 1-8.</w:t>
      </w:r>
    </w:p>
  </w:footnote>
  <w:footnote w:id="5">
    <w:p w14:paraId="1B6F7755" w14:textId="77777777" w:rsidR="00FB1B57" w:rsidRPr="00FB1B57" w:rsidRDefault="00FB1B57" w:rsidP="00FB1B57">
      <w:pPr>
        <w:pStyle w:val="af2"/>
        <w:rPr>
          <w:rFonts w:ascii="標楷體" w:eastAsia="標楷體" w:hAnsi="標楷體"/>
        </w:rPr>
      </w:pPr>
      <w:r w:rsidRPr="00FB1B57">
        <w:rPr>
          <w:rStyle w:val="af4"/>
          <w:rFonts w:ascii="標楷體" w:eastAsia="標楷體" w:hAnsi="標楷體"/>
        </w:rPr>
        <w:footnoteRef/>
      </w:r>
      <w:r w:rsidRPr="00FB1B57">
        <w:rPr>
          <w:rFonts w:ascii="標楷體" w:eastAsia="標楷體" w:hAnsi="標楷體"/>
        </w:rPr>
        <w:t xml:space="preserve"> </w:t>
      </w:r>
      <w:r w:rsidRPr="00FB1B57">
        <w:rPr>
          <w:rFonts w:ascii="標楷體" w:eastAsia="標楷體" w:hAnsi="標楷體" w:hint="eastAsia"/>
        </w:rPr>
        <w:t>可參考的服務模式包括離院長者綜合支援計劃、支援在公立醫院接受治療後離院的長者試驗計劃。</w:t>
      </w:r>
    </w:p>
  </w:footnote>
  <w:footnote w:id="6">
    <w:p w14:paraId="31FABCA3" w14:textId="43147BB7" w:rsidR="00F3303D" w:rsidRPr="00C9241C" w:rsidRDefault="00F3303D" w:rsidP="00C9241C">
      <w:pPr>
        <w:pStyle w:val="af2"/>
        <w:jc w:val="both"/>
        <w:rPr>
          <w:rFonts w:ascii="標楷體" w:eastAsia="標楷體" w:hAnsi="標楷體"/>
        </w:rPr>
      </w:pPr>
      <w:r w:rsidRPr="00C9241C">
        <w:rPr>
          <w:rStyle w:val="af4"/>
          <w:rFonts w:ascii="標楷體" w:eastAsia="標楷體" w:hAnsi="標楷體"/>
        </w:rPr>
        <w:footnoteRef/>
      </w:r>
      <w:r w:rsidRPr="00C9241C">
        <w:rPr>
          <w:rFonts w:ascii="標楷體" w:eastAsia="標楷體" w:hAnsi="標楷體"/>
        </w:rPr>
        <w:t xml:space="preserve"> </w:t>
      </w:r>
      <w:r w:rsidRPr="00C9241C">
        <w:rPr>
          <w:rFonts w:ascii="標楷體" w:eastAsia="標楷體" w:hAnsi="標楷體" w:hint="eastAsia"/>
        </w:rPr>
        <w:t>《殘疾人及康復計劃方案》第4.5.3節（第35</w:t>
      </w:r>
      <w:r w:rsidRPr="00C9241C">
        <w:rPr>
          <w:rFonts w:ascii="標楷體" w:eastAsia="標楷體" w:hAnsi="標楷體" w:hint="eastAsia"/>
        </w:rPr>
        <w:t>頁）指持分者對於「社區照顧服務照顧劵」內有關</w:t>
      </w:r>
      <w:bookmarkStart w:id="0" w:name="_GoBack"/>
      <w:bookmarkEnd w:id="0"/>
      <w:r w:rsidRPr="00C9241C">
        <w:rPr>
          <w:rFonts w:ascii="標楷體" w:eastAsia="標楷體" w:hAnsi="標楷體" w:hint="eastAsia"/>
        </w:rPr>
        <w:t>「共同付款」的概念未有共識，需要考慮持份者的意見和市場上可提供的服務，並參考「長者社區照顧服務券試驗計劃」的推行經驗和未來路向，再作探討。</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31C6"/>
    <w:multiLevelType w:val="multilevel"/>
    <w:tmpl w:val="391E8C30"/>
    <w:lvl w:ilvl="0">
      <w:start w:val="1"/>
      <w:numFmt w:val="decimal"/>
      <w:lvlText w:val="1.%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 w15:restartNumberingAfterBreak="0">
    <w:nsid w:val="09872B2A"/>
    <w:multiLevelType w:val="hybridMultilevel"/>
    <w:tmpl w:val="4CACF906"/>
    <w:lvl w:ilvl="0" w:tplc="F8821FEA">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C649DE"/>
    <w:multiLevelType w:val="hybridMultilevel"/>
    <w:tmpl w:val="FD623496"/>
    <w:lvl w:ilvl="0" w:tplc="8636684C">
      <w:start w:val="1"/>
      <w:numFmt w:val="decimal"/>
      <w:lvlText w:val="4.%1."/>
      <w:lvlJc w:val="left"/>
      <w:pPr>
        <w:ind w:left="51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9219C"/>
    <w:multiLevelType w:val="hybridMultilevel"/>
    <w:tmpl w:val="08282CB2"/>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EA5659"/>
    <w:multiLevelType w:val="hybridMultilevel"/>
    <w:tmpl w:val="C526D8FE"/>
    <w:lvl w:ilvl="0" w:tplc="F334AE40">
      <w:start w:val="1"/>
      <w:numFmt w:val="decimal"/>
      <w:lvlText w:val="6.%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F1C3549"/>
    <w:multiLevelType w:val="hybridMultilevel"/>
    <w:tmpl w:val="D5CCA63C"/>
    <w:lvl w:ilvl="0" w:tplc="98F449E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6B3EF4"/>
    <w:multiLevelType w:val="multilevel"/>
    <w:tmpl w:val="A1281328"/>
    <w:lvl w:ilvl="0">
      <w:start w:val="1"/>
      <w:numFmt w:val="decimal"/>
      <w:lvlText w:val="3.%1."/>
      <w:lvlJc w:val="left"/>
      <w:pPr>
        <w:ind w:left="3315" w:hanging="480"/>
      </w:pPr>
      <w:rPr>
        <w:rFonts w:hint="eastAsia"/>
      </w:rPr>
    </w:lvl>
    <w:lvl w:ilvl="1">
      <w:start w:val="1"/>
      <w:numFmt w:val="decimal"/>
      <w:lvlText w:val="%2."/>
      <w:lvlJc w:val="left"/>
      <w:pPr>
        <w:ind w:left="84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22BD62A5"/>
    <w:multiLevelType w:val="hybridMultilevel"/>
    <w:tmpl w:val="47482BA4"/>
    <w:lvl w:ilvl="0" w:tplc="102495C6">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2F44A0"/>
    <w:multiLevelType w:val="multilevel"/>
    <w:tmpl w:val="CC1030A8"/>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9" w15:restartNumberingAfterBreak="0">
    <w:nsid w:val="30E625FA"/>
    <w:multiLevelType w:val="multilevel"/>
    <w:tmpl w:val="C5FAC304"/>
    <w:lvl w:ilvl="0">
      <w:start w:val="1"/>
      <w:numFmt w:val="decimal"/>
      <w:lvlText w:val="2.%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0" w15:restartNumberingAfterBreak="0">
    <w:nsid w:val="31067A60"/>
    <w:multiLevelType w:val="hybridMultilevel"/>
    <w:tmpl w:val="24D2D760"/>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5F651A"/>
    <w:multiLevelType w:val="hybridMultilevel"/>
    <w:tmpl w:val="C3228C50"/>
    <w:lvl w:ilvl="0" w:tplc="102495C6">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A4474F"/>
    <w:multiLevelType w:val="hybridMultilevel"/>
    <w:tmpl w:val="C45A22BA"/>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504878"/>
    <w:multiLevelType w:val="hybridMultilevel"/>
    <w:tmpl w:val="8A5C5292"/>
    <w:lvl w:ilvl="0" w:tplc="0409000F">
      <w:start w:val="1"/>
      <w:numFmt w:val="decimal"/>
      <w:lvlText w:val="%1."/>
      <w:lvlJc w:val="left"/>
      <w:pPr>
        <w:ind w:left="480" w:hanging="480"/>
      </w:p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C81D0A"/>
    <w:multiLevelType w:val="multilevel"/>
    <w:tmpl w:val="8AEE4F22"/>
    <w:lvl w:ilvl="0">
      <w:start w:val="1"/>
      <w:numFmt w:val="decimal"/>
      <w:lvlText w:val="4.%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5" w15:restartNumberingAfterBreak="0">
    <w:nsid w:val="3A5C18CA"/>
    <w:multiLevelType w:val="hybridMultilevel"/>
    <w:tmpl w:val="6C6E336A"/>
    <w:lvl w:ilvl="0" w:tplc="77B6F696">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0904DA"/>
    <w:multiLevelType w:val="multilevel"/>
    <w:tmpl w:val="B4E075F0"/>
    <w:lvl w:ilvl="0">
      <w:start w:val="1"/>
      <w:numFmt w:val="decimal"/>
      <w:lvlText w:val="4.%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17" w15:restartNumberingAfterBreak="0">
    <w:nsid w:val="3BD33EBE"/>
    <w:multiLevelType w:val="hybridMultilevel"/>
    <w:tmpl w:val="59CA22FE"/>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0F5C63"/>
    <w:multiLevelType w:val="hybridMultilevel"/>
    <w:tmpl w:val="0128CFCA"/>
    <w:lvl w:ilvl="0" w:tplc="F8821FEA">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A7484A"/>
    <w:multiLevelType w:val="multilevel"/>
    <w:tmpl w:val="125242A4"/>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20" w15:restartNumberingAfterBreak="0">
    <w:nsid w:val="48B21E99"/>
    <w:multiLevelType w:val="hybridMultilevel"/>
    <w:tmpl w:val="2264B5A0"/>
    <w:lvl w:ilvl="0" w:tplc="77B6F696">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7D1BE4"/>
    <w:multiLevelType w:val="multilevel"/>
    <w:tmpl w:val="55201ACC"/>
    <w:lvl w:ilvl="0">
      <w:start w:val="1"/>
      <w:numFmt w:val="decimal"/>
      <w:lvlText w:val="2.%1."/>
      <w:lvlJc w:val="left"/>
      <w:pPr>
        <w:ind w:left="480" w:hanging="480"/>
      </w:pPr>
      <w:rPr>
        <w:rFonts w:hint="eastAsia"/>
      </w:rPr>
    </w:lvl>
    <w:lvl w:ilvl="1">
      <w:start w:val="1"/>
      <w:numFmt w:val="bullet"/>
      <w:lvlText w:val="■"/>
      <w:lvlJc w:val="left"/>
      <w:pPr>
        <w:ind w:left="960" w:hanging="480"/>
      </w:pPr>
      <w:rPr>
        <w:rFonts w:ascii="Noto Sans Symbols" w:eastAsia="新細明體" w:hAnsi="Noto Sans Symbols" w:cs="Noto Sans Symbols" w:hint="eastAsia"/>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abstractNum w:abstractNumId="22" w15:restartNumberingAfterBreak="0">
    <w:nsid w:val="521F43D2"/>
    <w:multiLevelType w:val="hybridMultilevel"/>
    <w:tmpl w:val="2DFEE28C"/>
    <w:lvl w:ilvl="0" w:tplc="102495C6">
      <w:start w:val="1"/>
      <w:numFmt w:val="decimal"/>
      <w:lvlText w:val="4.%1."/>
      <w:lvlJc w:val="left"/>
      <w:pPr>
        <w:ind w:left="764" w:hanging="480"/>
      </w:pPr>
      <w:rPr>
        <w:rFonts w:hint="eastAsia"/>
      </w:rPr>
    </w:lvl>
    <w:lvl w:ilvl="1" w:tplc="68BC8006">
      <w:start w:val="1"/>
      <w:numFmt w:val="lowerLetter"/>
      <w:lvlText w:val="%2、"/>
      <w:lvlJc w:val="left"/>
      <w:pPr>
        <w:ind w:left="1244" w:hanging="480"/>
      </w:pPr>
      <w:rPr>
        <w:rFonts w:hint="eastAsia"/>
      </w:rPr>
    </w:lvl>
    <w:lvl w:ilvl="2" w:tplc="0409001B">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15:restartNumberingAfterBreak="0">
    <w:nsid w:val="54243BCB"/>
    <w:multiLevelType w:val="hybridMultilevel"/>
    <w:tmpl w:val="4330EB58"/>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9FF6425"/>
    <w:multiLevelType w:val="hybridMultilevel"/>
    <w:tmpl w:val="50FE9FEC"/>
    <w:lvl w:ilvl="0" w:tplc="98F449E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E368AC"/>
    <w:multiLevelType w:val="hybridMultilevel"/>
    <w:tmpl w:val="979CE3EE"/>
    <w:lvl w:ilvl="0" w:tplc="F334AE40">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1123631"/>
    <w:multiLevelType w:val="hybridMultilevel"/>
    <w:tmpl w:val="83DE65BE"/>
    <w:lvl w:ilvl="0" w:tplc="98F449E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38C3732"/>
    <w:multiLevelType w:val="hybridMultilevel"/>
    <w:tmpl w:val="091A7DCA"/>
    <w:lvl w:ilvl="0" w:tplc="E0628E84">
      <w:start w:val="1"/>
      <w:numFmt w:val="decimal"/>
      <w:lvlText w:val="3.%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54A118B"/>
    <w:multiLevelType w:val="multilevel"/>
    <w:tmpl w:val="72D24718"/>
    <w:lvl w:ilvl="0">
      <w:start w:val="1"/>
      <w:numFmt w:val="decimal"/>
      <w:lvlText w:val="2.%1."/>
      <w:lvlJc w:val="left"/>
      <w:pPr>
        <w:ind w:left="480" w:hanging="480"/>
      </w:pPr>
      <w:rPr>
        <w:rFonts w:hint="eastAsia"/>
      </w:rPr>
    </w:lvl>
    <w:lvl w:ilvl="1">
      <w:start w:val="1"/>
      <w:numFmt w:val="decimal"/>
      <w:lvlText w:val="%2."/>
      <w:lvlJc w:val="left"/>
      <w:pPr>
        <w:ind w:left="84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9" w15:restartNumberingAfterBreak="0">
    <w:nsid w:val="6588505F"/>
    <w:multiLevelType w:val="hybridMultilevel"/>
    <w:tmpl w:val="4726D6B4"/>
    <w:lvl w:ilvl="0" w:tplc="98F449E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F6256FD"/>
    <w:multiLevelType w:val="multilevel"/>
    <w:tmpl w:val="E086F106"/>
    <w:lvl w:ilvl="0">
      <w:start w:val="1"/>
      <w:numFmt w:val="decimal"/>
      <w:lvlText w:val="2.%1."/>
      <w:lvlJc w:val="left"/>
      <w:pPr>
        <w:ind w:left="3912" w:hanging="480"/>
      </w:pPr>
      <w:rPr>
        <w:rFonts w:hint="eastAsia"/>
      </w:rPr>
    </w:lvl>
    <w:lvl w:ilvl="1">
      <w:start w:val="1"/>
      <w:numFmt w:val="bullet"/>
      <w:lvlText w:val="■"/>
      <w:lvlJc w:val="left"/>
      <w:pPr>
        <w:ind w:left="4362" w:hanging="480"/>
      </w:pPr>
      <w:rPr>
        <w:rFonts w:ascii="Noto Sans Symbols" w:hAnsi="Noto Sans Symbols" w:hint="default"/>
      </w:rPr>
    </w:lvl>
    <w:lvl w:ilvl="2">
      <w:start w:val="1"/>
      <w:numFmt w:val="bullet"/>
      <w:lvlText w:val="◆"/>
      <w:lvlJc w:val="left"/>
      <w:pPr>
        <w:ind w:left="4842" w:hanging="480"/>
      </w:pPr>
      <w:rPr>
        <w:rFonts w:ascii="Noto Sans Symbols" w:eastAsia="新細明體" w:hAnsi="Noto Sans Symbols" w:cs="Noto Sans Symbols" w:hint="eastAsia"/>
      </w:rPr>
    </w:lvl>
    <w:lvl w:ilvl="3">
      <w:start w:val="1"/>
      <w:numFmt w:val="bullet"/>
      <w:lvlText w:val="●"/>
      <w:lvlJc w:val="left"/>
      <w:pPr>
        <w:ind w:left="5322" w:hanging="480"/>
      </w:pPr>
      <w:rPr>
        <w:rFonts w:ascii="Noto Sans Symbols" w:eastAsia="新細明體" w:hAnsi="Noto Sans Symbols" w:cs="Noto Sans Symbols" w:hint="eastAsia"/>
      </w:rPr>
    </w:lvl>
    <w:lvl w:ilvl="4">
      <w:start w:val="1"/>
      <w:numFmt w:val="bullet"/>
      <w:lvlText w:val="■"/>
      <w:lvlJc w:val="left"/>
      <w:pPr>
        <w:ind w:left="5802" w:hanging="480"/>
      </w:pPr>
      <w:rPr>
        <w:rFonts w:ascii="Noto Sans Symbols" w:eastAsia="新細明體" w:hAnsi="Noto Sans Symbols" w:cs="Noto Sans Symbols" w:hint="eastAsia"/>
      </w:rPr>
    </w:lvl>
    <w:lvl w:ilvl="5">
      <w:start w:val="1"/>
      <w:numFmt w:val="bullet"/>
      <w:lvlText w:val="◆"/>
      <w:lvlJc w:val="left"/>
      <w:pPr>
        <w:ind w:left="6282" w:hanging="480"/>
      </w:pPr>
      <w:rPr>
        <w:rFonts w:ascii="Noto Sans Symbols" w:eastAsia="新細明體" w:hAnsi="Noto Sans Symbols" w:cs="Noto Sans Symbols" w:hint="eastAsia"/>
      </w:rPr>
    </w:lvl>
    <w:lvl w:ilvl="6">
      <w:start w:val="1"/>
      <w:numFmt w:val="bullet"/>
      <w:lvlText w:val="●"/>
      <w:lvlJc w:val="left"/>
      <w:pPr>
        <w:ind w:left="6762" w:hanging="480"/>
      </w:pPr>
      <w:rPr>
        <w:rFonts w:ascii="Noto Sans Symbols" w:eastAsia="新細明體" w:hAnsi="Noto Sans Symbols" w:cs="Noto Sans Symbols" w:hint="eastAsia"/>
      </w:rPr>
    </w:lvl>
    <w:lvl w:ilvl="7">
      <w:start w:val="1"/>
      <w:numFmt w:val="bullet"/>
      <w:lvlText w:val="■"/>
      <w:lvlJc w:val="left"/>
      <w:pPr>
        <w:ind w:left="7242" w:hanging="480"/>
      </w:pPr>
      <w:rPr>
        <w:rFonts w:ascii="Noto Sans Symbols" w:eastAsia="新細明體" w:hAnsi="Noto Sans Symbols" w:cs="Noto Sans Symbols" w:hint="eastAsia"/>
      </w:rPr>
    </w:lvl>
    <w:lvl w:ilvl="8">
      <w:start w:val="1"/>
      <w:numFmt w:val="bullet"/>
      <w:lvlText w:val="◆"/>
      <w:lvlJc w:val="left"/>
      <w:pPr>
        <w:ind w:left="7722" w:hanging="480"/>
      </w:pPr>
      <w:rPr>
        <w:rFonts w:ascii="Noto Sans Symbols" w:eastAsia="新細明體" w:hAnsi="Noto Sans Symbols" w:cs="Noto Sans Symbols" w:hint="eastAsia"/>
      </w:rPr>
    </w:lvl>
  </w:abstractNum>
  <w:abstractNum w:abstractNumId="31" w15:restartNumberingAfterBreak="0">
    <w:nsid w:val="76B3136B"/>
    <w:multiLevelType w:val="hybridMultilevel"/>
    <w:tmpl w:val="2638B680"/>
    <w:lvl w:ilvl="0" w:tplc="F334AE40">
      <w:start w:val="1"/>
      <w:numFmt w:val="decimal"/>
      <w:lvlText w:val="6.%1."/>
      <w:lvlJc w:val="left"/>
      <w:pPr>
        <w:ind w:left="480" w:hanging="480"/>
      </w:pPr>
      <w:rPr>
        <w:rFonts w:hint="eastAsia"/>
      </w:rPr>
    </w:lvl>
    <w:lvl w:ilvl="1" w:tplc="68BC8006">
      <w:start w:val="1"/>
      <w:numFmt w:val="lowerLetter"/>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6150D6"/>
    <w:multiLevelType w:val="hybridMultilevel"/>
    <w:tmpl w:val="E80804CE"/>
    <w:lvl w:ilvl="0" w:tplc="68BC8006">
      <w:start w:val="1"/>
      <w:numFmt w:val="lowerLetter"/>
      <w:lvlText w:val="%1、"/>
      <w:lvlJc w:val="left"/>
      <w:pPr>
        <w:ind w:left="990" w:hanging="480"/>
      </w:pPr>
      <w:rPr>
        <w:rFonts w:hint="eastAsia"/>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15:restartNumberingAfterBreak="0">
    <w:nsid w:val="7FE3717D"/>
    <w:multiLevelType w:val="multilevel"/>
    <w:tmpl w:val="234C5F64"/>
    <w:lvl w:ilvl="0">
      <w:start w:val="1"/>
      <w:numFmt w:val="decimal"/>
      <w:lvlText w:val="1.%1."/>
      <w:lvlJc w:val="left"/>
      <w:pPr>
        <w:ind w:left="3912" w:hanging="480"/>
      </w:pPr>
      <w:rPr>
        <w:rFonts w:hint="eastAsia"/>
      </w:rPr>
    </w:lvl>
    <w:lvl w:ilvl="1">
      <w:start w:val="1"/>
      <w:numFmt w:val="bullet"/>
      <w:lvlText w:val="■"/>
      <w:lvlJc w:val="left"/>
      <w:pPr>
        <w:ind w:left="4362" w:hanging="480"/>
      </w:pPr>
      <w:rPr>
        <w:rFonts w:ascii="Noto Sans Symbols" w:hAnsi="Noto Sans Symbols" w:hint="default"/>
      </w:rPr>
    </w:lvl>
    <w:lvl w:ilvl="2">
      <w:start w:val="1"/>
      <w:numFmt w:val="bullet"/>
      <w:lvlText w:val="◆"/>
      <w:lvlJc w:val="left"/>
      <w:pPr>
        <w:ind w:left="4842" w:hanging="480"/>
      </w:pPr>
      <w:rPr>
        <w:rFonts w:ascii="Noto Sans Symbols" w:eastAsia="新細明體" w:hAnsi="Noto Sans Symbols" w:cs="Noto Sans Symbols" w:hint="eastAsia"/>
      </w:rPr>
    </w:lvl>
    <w:lvl w:ilvl="3">
      <w:start w:val="1"/>
      <w:numFmt w:val="bullet"/>
      <w:lvlText w:val="●"/>
      <w:lvlJc w:val="left"/>
      <w:pPr>
        <w:ind w:left="5322" w:hanging="480"/>
      </w:pPr>
      <w:rPr>
        <w:rFonts w:ascii="Noto Sans Symbols" w:eastAsia="新細明體" w:hAnsi="Noto Sans Symbols" w:cs="Noto Sans Symbols" w:hint="eastAsia"/>
      </w:rPr>
    </w:lvl>
    <w:lvl w:ilvl="4">
      <w:start w:val="1"/>
      <w:numFmt w:val="bullet"/>
      <w:lvlText w:val="■"/>
      <w:lvlJc w:val="left"/>
      <w:pPr>
        <w:ind w:left="5802" w:hanging="480"/>
      </w:pPr>
      <w:rPr>
        <w:rFonts w:ascii="Noto Sans Symbols" w:eastAsia="新細明體" w:hAnsi="Noto Sans Symbols" w:cs="Noto Sans Symbols" w:hint="eastAsia"/>
      </w:rPr>
    </w:lvl>
    <w:lvl w:ilvl="5">
      <w:start w:val="1"/>
      <w:numFmt w:val="bullet"/>
      <w:lvlText w:val="◆"/>
      <w:lvlJc w:val="left"/>
      <w:pPr>
        <w:ind w:left="6282" w:hanging="480"/>
      </w:pPr>
      <w:rPr>
        <w:rFonts w:ascii="Noto Sans Symbols" w:eastAsia="新細明體" w:hAnsi="Noto Sans Symbols" w:cs="Noto Sans Symbols" w:hint="eastAsia"/>
      </w:rPr>
    </w:lvl>
    <w:lvl w:ilvl="6">
      <w:start w:val="1"/>
      <w:numFmt w:val="bullet"/>
      <w:lvlText w:val="●"/>
      <w:lvlJc w:val="left"/>
      <w:pPr>
        <w:ind w:left="6762" w:hanging="480"/>
      </w:pPr>
      <w:rPr>
        <w:rFonts w:ascii="Noto Sans Symbols" w:eastAsia="新細明體" w:hAnsi="Noto Sans Symbols" w:cs="Noto Sans Symbols" w:hint="eastAsia"/>
      </w:rPr>
    </w:lvl>
    <w:lvl w:ilvl="7">
      <w:start w:val="1"/>
      <w:numFmt w:val="bullet"/>
      <w:lvlText w:val="■"/>
      <w:lvlJc w:val="left"/>
      <w:pPr>
        <w:ind w:left="7242" w:hanging="480"/>
      </w:pPr>
      <w:rPr>
        <w:rFonts w:ascii="Noto Sans Symbols" w:eastAsia="新細明體" w:hAnsi="Noto Sans Symbols" w:cs="Noto Sans Symbols" w:hint="eastAsia"/>
      </w:rPr>
    </w:lvl>
    <w:lvl w:ilvl="8">
      <w:start w:val="1"/>
      <w:numFmt w:val="bullet"/>
      <w:lvlText w:val="◆"/>
      <w:lvlJc w:val="left"/>
      <w:pPr>
        <w:ind w:left="7722" w:hanging="480"/>
      </w:pPr>
      <w:rPr>
        <w:rFonts w:ascii="Noto Sans Symbols" w:eastAsia="新細明體" w:hAnsi="Noto Sans Symbols" w:cs="Noto Sans Symbols" w:hint="eastAsia"/>
      </w:rPr>
    </w:lvl>
  </w:abstractNum>
  <w:abstractNum w:abstractNumId="34" w15:restartNumberingAfterBreak="0">
    <w:nsid w:val="7FEF560F"/>
    <w:multiLevelType w:val="multilevel"/>
    <w:tmpl w:val="75801FDE"/>
    <w:lvl w:ilvl="0">
      <w:start w:val="1"/>
      <w:numFmt w:val="decimal"/>
      <w:lvlText w:val="3.%1."/>
      <w:lvlJc w:val="left"/>
      <w:pPr>
        <w:ind w:left="480" w:hanging="480"/>
      </w:pPr>
      <w:rPr>
        <w:rFonts w:hint="eastAsia"/>
      </w:rPr>
    </w:lvl>
    <w:lvl w:ilvl="1">
      <w:start w:val="1"/>
      <w:numFmt w:val="bullet"/>
      <w:lvlText w:val="■"/>
      <w:lvlJc w:val="left"/>
      <w:pPr>
        <w:ind w:left="960" w:hanging="480"/>
      </w:pPr>
      <w:rPr>
        <w:rFonts w:ascii="Noto Sans Symbols" w:hAnsi="Noto Sans Symbols" w:hint="default"/>
      </w:rPr>
    </w:lvl>
    <w:lvl w:ilvl="2">
      <w:start w:val="1"/>
      <w:numFmt w:val="bullet"/>
      <w:lvlText w:val="◆"/>
      <w:lvlJc w:val="left"/>
      <w:pPr>
        <w:ind w:left="1440" w:hanging="480"/>
      </w:pPr>
      <w:rPr>
        <w:rFonts w:ascii="Noto Sans Symbols" w:eastAsia="新細明體" w:hAnsi="Noto Sans Symbols" w:cs="Noto Sans Symbols" w:hint="eastAsia"/>
      </w:rPr>
    </w:lvl>
    <w:lvl w:ilvl="3">
      <w:start w:val="1"/>
      <w:numFmt w:val="bullet"/>
      <w:lvlText w:val="●"/>
      <w:lvlJc w:val="left"/>
      <w:pPr>
        <w:ind w:left="1920" w:hanging="480"/>
      </w:pPr>
      <w:rPr>
        <w:rFonts w:ascii="Noto Sans Symbols" w:eastAsia="新細明體" w:hAnsi="Noto Sans Symbols" w:cs="Noto Sans Symbols" w:hint="eastAsia"/>
      </w:rPr>
    </w:lvl>
    <w:lvl w:ilvl="4">
      <w:start w:val="1"/>
      <w:numFmt w:val="bullet"/>
      <w:lvlText w:val="■"/>
      <w:lvlJc w:val="left"/>
      <w:pPr>
        <w:ind w:left="2400" w:hanging="480"/>
      </w:pPr>
      <w:rPr>
        <w:rFonts w:ascii="Noto Sans Symbols" w:eastAsia="新細明體" w:hAnsi="Noto Sans Symbols" w:cs="Noto Sans Symbols" w:hint="eastAsia"/>
      </w:rPr>
    </w:lvl>
    <w:lvl w:ilvl="5">
      <w:start w:val="1"/>
      <w:numFmt w:val="bullet"/>
      <w:lvlText w:val="◆"/>
      <w:lvlJc w:val="left"/>
      <w:pPr>
        <w:ind w:left="2880" w:hanging="480"/>
      </w:pPr>
      <w:rPr>
        <w:rFonts w:ascii="Noto Sans Symbols" w:eastAsia="新細明體" w:hAnsi="Noto Sans Symbols" w:cs="Noto Sans Symbols" w:hint="eastAsia"/>
      </w:rPr>
    </w:lvl>
    <w:lvl w:ilvl="6">
      <w:start w:val="1"/>
      <w:numFmt w:val="bullet"/>
      <w:lvlText w:val="●"/>
      <w:lvlJc w:val="left"/>
      <w:pPr>
        <w:ind w:left="3360" w:hanging="480"/>
      </w:pPr>
      <w:rPr>
        <w:rFonts w:ascii="Noto Sans Symbols" w:eastAsia="新細明體" w:hAnsi="Noto Sans Symbols" w:cs="Noto Sans Symbols" w:hint="eastAsia"/>
      </w:rPr>
    </w:lvl>
    <w:lvl w:ilvl="7">
      <w:start w:val="1"/>
      <w:numFmt w:val="bullet"/>
      <w:lvlText w:val="■"/>
      <w:lvlJc w:val="left"/>
      <w:pPr>
        <w:ind w:left="3840" w:hanging="480"/>
      </w:pPr>
      <w:rPr>
        <w:rFonts w:ascii="Noto Sans Symbols" w:eastAsia="新細明體" w:hAnsi="Noto Sans Symbols" w:cs="Noto Sans Symbols" w:hint="eastAsia"/>
      </w:rPr>
    </w:lvl>
    <w:lvl w:ilvl="8">
      <w:start w:val="1"/>
      <w:numFmt w:val="bullet"/>
      <w:lvlText w:val="◆"/>
      <w:lvlJc w:val="left"/>
      <w:pPr>
        <w:ind w:left="4320" w:hanging="480"/>
      </w:pPr>
      <w:rPr>
        <w:rFonts w:ascii="Noto Sans Symbols" w:eastAsia="新細明體" w:hAnsi="Noto Sans Symbols" w:cs="Noto Sans Symbols" w:hint="eastAsia"/>
      </w:rPr>
    </w:lvl>
  </w:abstractNum>
  <w:num w:numId="1">
    <w:abstractNumId w:val="27"/>
  </w:num>
  <w:num w:numId="2">
    <w:abstractNumId w:val="19"/>
  </w:num>
  <w:num w:numId="3">
    <w:abstractNumId w:val="28"/>
  </w:num>
  <w:num w:numId="4">
    <w:abstractNumId w:val="0"/>
  </w:num>
  <w:num w:numId="5">
    <w:abstractNumId w:val="22"/>
  </w:num>
  <w:num w:numId="6">
    <w:abstractNumId w:val="31"/>
  </w:num>
  <w:num w:numId="7">
    <w:abstractNumId w:val="4"/>
  </w:num>
  <w:num w:numId="8">
    <w:abstractNumId w:val="9"/>
  </w:num>
  <w:num w:numId="9">
    <w:abstractNumId w:val="8"/>
  </w:num>
  <w:num w:numId="10">
    <w:abstractNumId w:val="2"/>
  </w:num>
  <w:num w:numId="11">
    <w:abstractNumId w:val="32"/>
  </w:num>
  <w:num w:numId="12">
    <w:abstractNumId w:val="33"/>
  </w:num>
  <w:num w:numId="13">
    <w:abstractNumId w:val="13"/>
  </w:num>
  <w:num w:numId="14">
    <w:abstractNumId w:val="11"/>
  </w:num>
  <w:num w:numId="15">
    <w:abstractNumId w:val="3"/>
  </w:num>
  <w:num w:numId="16">
    <w:abstractNumId w:val="26"/>
  </w:num>
  <w:num w:numId="17">
    <w:abstractNumId w:val="7"/>
  </w:num>
  <w:num w:numId="18">
    <w:abstractNumId w:val="5"/>
  </w:num>
  <w:num w:numId="19">
    <w:abstractNumId w:val="12"/>
  </w:num>
  <w:num w:numId="20">
    <w:abstractNumId w:val="20"/>
  </w:num>
  <w:num w:numId="21">
    <w:abstractNumId w:val="23"/>
  </w:num>
  <w:num w:numId="22">
    <w:abstractNumId w:val="25"/>
  </w:num>
  <w:num w:numId="23">
    <w:abstractNumId w:val="15"/>
  </w:num>
  <w:num w:numId="24">
    <w:abstractNumId w:val="1"/>
  </w:num>
  <w:num w:numId="25">
    <w:abstractNumId w:val="30"/>
  </w:num>
  <w:num w:numId="26">
    <w:abstractNumId w:val="34"/>
  </w:num>
  <w:num w:numId="27">
    <w:abstractNumId w:val="14"/>
  </w:num>
  <w:num w:numId="28">
    <w:abstractNumId w:val="29"/>
  </w:num>
  <w:num w:numId="29">
    <w:abstractNumId w:val="10"/>
  </w:num>
  <w:num w:numId="30">
    <w:abstractNumId w:val="18"/>
  </w:num>
  <w:num w:numId="31">
    <w:abstractNumId w:val="21"/>
  </w:num>
  <w:num w:numId="32">
    <w:abstractNumId w:val="6"/>
  </w:num>
  <w:num w:numId="33">
    <w:abstractNumId w:val="16"/>
  </w:num>
  <w:num w:numId="34">
    <w:abstractNumId w:val="24"/>
  </w:num>
  <w:num w:numId="3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DAE"/>
    <w:rsid w:val="0000016A"/>
    <w:rsid w:val="00000332"/>
    <w:rsid w:val="00001068"/>
    <w:rsid w:val="000056CE"/>
    <w:rsid w:val="00007BF3"/>
    <w:rsid w:val="00011402"/>
    <w:rsid w:val="00014F7E"/>
    <w:rsid w:val="00016430"/>
    <w:rsid w:val="00017B83"/>
    <w:rsid w:val="00022A49"/>
    <w:rsid w:val="00022BA3"/>
    <w:rsid w:val="0002314B"/>
    <w:rsid w:val="00027348"/>
    <w:rsid w:val="00027686"/>
    <w:rsid w:val="00027EDF"/>
    <w:rsid w:val="000346F6"/>
    <w:rsid w:val="000354EB"/>
    <w:rsid w:val="00035619"/>
    <w:rsid w:val="00035917"/>
    <w:rsid w:val="000359A7"/>
    <w:rsid w:val="00036443"/>
    <w:rsid w:val="00040F49"/>
    <w:rsid w:val="0004142B"/>
    <w:rsid w:val="00041AF4"/>
    <w:rsid w:val="00041CD3"/>
    <w:rsid w:val="00042772"/>
    <w:rsid w:val="00043A3B"/>
    <w:rsid w:val="00044A72"/>
    <w:rsid w:val="00046211"/>
    <w:rsid w:val="00047C67"/>
    <w:rsid w:val="00047D5B"/>
    <w:rsid w:val="00047F46"/>
    <w:rsid w:val="0005042A"/>
    <w:rsid w:val="00053C36"/>
    <w:rsid w:val="00056BC6"/>
    <w:rsid w:val="00057A55"/>
    <w:rsid w:val="00062E64"/>
    <w:rsid w:val="00064F21"/>
    <w:rsid w:val="000650F7"/>
    <w:rsid w:val="0006663F"/>
    <w:rsid w:val="00067833"/>
    <w:rsid w:val="000679DC"/>
    <w:rsid w:val="000702ED"/>
    <w:rsid w:val="00070833"/>
    <w:rsid w:val="00070F8F"/>
    <w:rsid w:val="00074E76"/>
    <w:rsid w:val="000758B2"/>
    <w:rsid w:val="000775B1"/>
    <w:rsid w:val="00081CD5"/>
    <w:rsid w:val="00082A85"/>
    <w:rsid w:val="00085B5F"/>
    <w:rsid w:val="00086503"/>
    <w:rsid w:val="00086CAF"/>
    <w:rsid w:val="00095876"/>
    <w:rsid w:val="0009613D"/>
    <w:rsid w:val="000A026E"/>
    <w:rsid w:val="000A1848"/>
    <w:rsid w:val="000A254E"/>
    <w:rsid w:val="000A2715"/>
    <w:rsid w:val="000A3DEA"/>
    <w:rsid w:val="000A3FC7"/>
    <w:rsid w:val="000B2580"/>
    <w:rsid w:val="000B25E0"/>
    <w:rsid w:val="000B5D8C"/>
    <w:rsid w:val="000B67B1"/>
    <w:rsid w:val="000B6B5C"/>
    <w:rsid w:val="000B6F60"/>
    <w:rsid w:val="000B7F4B"/>
    <w:rsid w:val="000C2CAF"/>
    <w:rsid w:val="000C307B"/>
    <w:rsid w:val="000C345E"/>
    <w:rsid w:val="000C632E"/>
    <w:rsid w:val="000C798E"/>
    <w:rsid w:val="000D02DD"/>
    <w:rsid w:val="000D0B87"/>
    <w:rsid w:val="000D19C9"/>
    <w:rsid w:val="000D1B67"/>
    <w:rsid w:val="000D52BC"/>
    <w:rsid w:val="000D5DCB"/>
    <w:rsid w:val="000E6CD4"/>
    <w:rsid w:val="000F34FF"/>
    <w:rsid w:val="000F569C"/>
    <w:rsid w:val="000F6EB8"/>
    <w:rsid w:val="000F7FF9"/>
    <w:rsid w:val="001007F8"/>
    <w:rsid w:val="00101068"/>
    <w:rsid w:val="00106BAC"/>
    <w:rsid w:val="001075D6"/>
    <w:rsid w:val="001102CA"/>
    <w:rsid w:val="00110E0F"/>
    <w:rsid w:val="00111103"/>
    <w:rsid w:val="001117EA"/>
    <w:rsid w:val="00112138"/>
    <w:rsid w:val="00112F44"/>
    <w:rsid w:val="00114833"/>
    <w:rsid w:val="001166A0"/>
    <w:rsid w:val="001179B7"/>
    <w:rsid w:val="0012134C"/>
    <w:rsid w:val="00122B39"/>
    <w:rsid w:val="00124B4A"/>
    <w:rsid w:val="00132DA4"/>
    <w:rsid w:val="001335F5"/>
    <w:rsid w:val="00134194"/>
    <w:rsid w:val="00136703"/>
    <w:rsid w:val="00136A8C"/>
    <w:rsid w:val="00141710"/>
    <w:rsid w:val="00141BD7"/>
    <w:rsid w:val="0014363F"/>
    <w:rsid w:val="00143BD4"/>
    <w:rsid w:val="001458D7"/>
    <w:rsid w:val="001509FE"/>
    <w:rsid w:val="00150D9F"/>
    <w:rsid w:val="0015380D"/>
    <w:rsid w:val="00153898"/>
    <w:rsid w:val="00153B76"/>
    <w:rsid w:val="001563AB"/>
    <w:rsid w:val="001575A5"/>
    <w:rsid w:val="00165945"/>
    <w:rsid w:val="00167C51"/>
    <w:rsid w:val="001719E0"/>
    <w:rsid w:val="001750C2"/>
    <w:rsid w:val="0017514D"/>
    <w:rsid w:val="001760CC"/>
    <w:rsid w:val="00176347"/>
    <w:rsid w:val="00176F77"/>
    <w:rsid w:val="00180B31"/>
    <w:rsid w:val="00181FC4"/>
    <w:rsid w:val="00186349"/>
    <w:rsid w:val="00186F5A"/>
    <w:rsid w:val="00190992"/>
    <w:rsid w:val="00194F34"/>
    <w:rsid w:val="0019654F"/>
    <w:rsid w:val="001971A5"/>
    <w:rsid w:val="00197257"/>
    <w:rsid w:val="001A13B4"/>
    <w:rsid w:val="001A1B16"/>
    <w:rsid w:val="001A1C37"/>
    <w:rsid w:val="001A4413"/>
    <w:rsid w:val="001A4AD4"/>
    <w:rsid w:val="001A65E8"/>
    <w:rsid w:val="001A6C09"/>
    <w:rsid w:val="001A6FFC"/>
    <w:rsid w:val="001A7298"/>
    <w:rsid w:val="001B262C"/>
    <w:rsid w:val="001B263B"/>
    <w:rsid w:val="001B535E"/>
    <w:rsid w:val="001C0C8F"/>
    <w:rsid w:val="001C1BDE"/>
    <w:rsid w:val="001C24A0"/>
    <w:rsid w:val="001C48CD"/>
    <w:rsid w:val="001C6BFB"/>
    <w:rsid w:val="001D0DC3"/>
    <w:rsid w:val="001D1E1B"/>
    <w:rsid w:val="001D261E"/>
    <w:rsid w:val="001D3AFA"/>
    <w:rsid w:val="001D3E3E"/>
    <w:rsid w:val="001D77B8"/>
    <w:rsid w:val="001E0000"/>
    <w:rsid w:val="001E0D6F"/>
    <w:rsid w:val="001E1201"/>
    <w:rsid w:val="001E33A5"/>
    <w:rsid w:val="001E3ADF"/>
    <w:rsid w:val="001E4228"/>
    <w:rsid w:val="001E4C0E"/>
    <w:rsid w:val="001E6E0F"/>
    <w:rsid w:val="001F0044"/>
    <w:rsid w:val="001F01AE"/>
    <w:rsid w:val="001F1811"/>
    <w:rsid w:val="001F66A3"/>
    <w:rsid w:val="001F7A45"/>
    <w:rsid w:val="00200369"/>
    <w:rsid w:val="00201C23"/>
    <w:rsid w:val="0020396C"/>
    <w:rsid w:val="00203BAA"/>
    <w:rsid w:val="00204A86"/>
    <w:rsid w:val="002058EA"/>
    <w:rsid w:val="0020753C"/>
    <w:rsid w:val="00211E63"/>
    <w:rsid w:val="00212799"/>
    <w:rsid w:val="00212A68"/>
    <w:rsid w:val="00214263"/>
    <w:rsid w:val="00216F98"/>
    <w:rsid w:val="002208EA"/>
    <w:rsid w:val="00221790"/>
    <w:rsid w:val="0022222F"/>
    <w:rsid w:val="0022631C"/>
    <w:rsid w:val="00226A4F"/>
    <w:rsid w:val="00227105"/>
    <w:rsid w:val="00230326"/>
    <w:rsid w:val="00230F55"/>
    <w:rsid w:val="00231136"/>
    <w:rsid w:val="0023203A"/>
    <w:rsid w:val="00232863"/>
    <w:rsid w:val="00232FB3"/>
    <w:rsid w:val="00233428"/>
    <w:rsid w:val="00234BE7"/>
    <w:rsid w:val="00234C27"/>
    <w:rsid w:val="00241EC9"/>
    <w:rsid w:val="0024506B"/>
    <w:rsid w:val="002462B7"/>
    <w:rsid w:val="002464C2"/>
    <w:rsid w:val="002473E2"/>
    <w:rsid w:val="0025120E"/>
    <w:rsid w:val="00256485"/>
    <w:rsid w:val="00257257"/>
    <w:rsid w:val="0025738C"/>
    <w:rsid w:val="002610EB"/>
    <w:rsid w:val="00261EE4"/>
    <w:rsid w:val="00262099"/>
    <w:rsid w:val="00264CB1"/>
    <w:rsid w:val="0026500D"/>
    <w:rsid w:val="002665F5"/>
    <w:rsid w:val="002676C0"/>
    <w:rsid w:val="002703E5"/>
    <w:rsid w:val="0027415D"/>
    <w:rsid w:val="00276C6F"/>
    <w:rsid w:val="00276CB4"/>
    <w:rsid w:val="00276D66"/>
    <w:rsid w:val="00276E1C"/>
    <w:rsid w:val="00280C8C"/>
    <w:rsid w:val="0028211F"/>
    <w:rsid w:val="00283DDF"/>
    <w:rsid w:val="00293493"/>
    <w:rsid w:val="00294B57"/>
    <w:rsid w:val="002954D1"/>
    <w:rsid w:val="002A04BC"/>
    <w:rsid w:val="002A2FAD"/>
    <w:rsid w:val="002A393E"/>
    <w:rsid w:val="002A5528"/>
    <w:rsid w:val="002A5F06"/>
    <w:rsid w:val="002A7D65"/>
    <w:rsid w:val="002B33D0"/>
    <w:rsid w:val="002B347E"/>
    <w:rsid w:val="002B3926"/>
    <w:rsid w:val="002B618D"/>
    <w:rsid w:val="002B7035"/>
    <w:rsid w:val="002B7207"/>
    <w:rsid w:val="002C08BC"/>
    <w:rsid w:val="002C103F"/>
    <w:rsid w:val="002C1F28"/>
    <w:rsid w:val="002C20C0"/>
    <w:rsid w:val="002C290B"/>
    <w:rsid w:val="002C3687"/>
    <w:rsid w:val="002C3ADC"/>
    <w:rsid w:val="002C419B"/>
    <w:rsid w:val="002D0147"/>
    <w:rsid w:val="002D0BBB"/>
    <w:rsid w:val="002D0D82"/>
    <w:rsid w:val="002D1910"/>
    <w:rsid w:val="002D1995"/>
    <w:rsid w:val="002D2B72"/>
    <w:rsid w:val="002E0BA5"/>
    <w:rsid w:val="002E20BE"/>
    <w:rsid w:val="002E3909"/>
    <w:rsid w:val="002E3F59"/>
    <w:rsid w:val="002E4387"/>
    <w:rsid w:val="002E5E85"/>
    <w:rsid w:val="002F2192"/>
    <w:rsid w:val="002F449E"/>
    <w:rsid w:val="002F48CD"/>
    <w:rsid w:val="002F52C5"/>
    <w:rsid w:val="002F71C4"/>
    <w:rsid w:val="003001DF"/>
    <w:rsid w:val="0030355A"/>
    <w:rsid w:val="00304F37"/>
    <w:rsid w:val="00304F7B"/>
    <w:rsid w:val="00305087"/>
    <w:rsid w:val="00305A4F"/>
    <w:rsid w:val="00307335"/>
    <w:rsid w:val="00307D27"/>
    <w:rsid w:val="0031034D"/>
    <w:rsid w:val="0031096E"/>
    <w:rsid w:val="0031299B"/>
    <w:rsid w:val="00313E3E"/>
    <w:rsid w:val="003151EB"/>
    <w:rsid w:val="00315B31"/>
    <w:rsid w:val="00315F99"/>
    <w:rsid w:val="003168BA"/>
    <w:rsid w:val="003202F5"/>
    <w:rsid w:val="00321089"/>
    <w:rsid w:val="0032141B"/>
    <w:rsid w:val="00321E0D"/>
    <w:rsid w:val="00322886"/>
    <w:rsid w:val="00322B86"/>
    <w:rsid w:val="00322C4D"/>
    <w:rsid w:val="00323640"/>
    <w:rsid w:val="00323E65"/>
    <w:rsid w:val="00325831"/>
    <w:rsid w:val="00325ABE"/>
    <w:rsid w:val="00326297"/>
    <w:rsid w:val="00326A87"/>
    <w:rsid w:val="0032715A"/>
    <w:rsid w:val="00330161"/>
    <w:rsid w:val="00333C0C"/>
    <w:rsid w:val="00333C6A"/>
    <w:rsid w:val="00336B4A"/>
    <w:rsid w:val="00337761"/>
    <w:rsid w:val="00340647"/>
    <w:rsid w:val="0034084F"/>
    <w:rsid w:val="0034250E"/>
    <w:rsid w:val="00342B20"/>
    <w:rsid w:val="0034395A"/>
    <w:rsid w:val="00344C41"/>
    <w:rsid w:val="00344E3B"/>
    <w:rsid w:val="00345010"/>
    <w:rsid w:val="00345993"/>
    <w:rsid w:val="003507A5"/>
    <w:rsid w:val="00355474"/>
    <w:rsid w:val="003566A1"/>
    <w:rsid w:val="00356BD3"/>
    <w:rsid w:val="00356F3C"/>
    <w:rsid w:val="00362A2D"/>
    <w:rsid w:val="003632CE"/>
    <w:rsid w:val="00363403"/>
    <w:rsid w:val="00364462"/>
    <w:rsid w:val="00370695"/>
    <w:rsid w:val="003749C1"/>
    <w:rsid w:val="00375344"/>
    <w:rsid w:val="00376765"/>
    <w:rsid w:val="00376FF8"/>
    <w:rsid w:val="0037703A"/>
    <w:rsid w:val="0038235F"/>
    <w:rsid w:val="00383057"/>
    <w:rsid w:val="00383DE6"/>
    <w:rsid w:val="003846BC"/>
    <w:rsid w:val="00385C65"/>
    <w:rsid w:val="00386E9A"/>
    <w:rsid w:val="00394659"/>
    <w:rsid w:val="00394FD7"/>
    <w:rsid w:val="00395359"/>
    <w:rsid w:val="003957EB"/>
    <w:rsid w:val="003A055B"/>
    <w:rsid w:val="003A1926"/>
    <w:rsid w:val="003A1B3D"/>
    <w:rsid w:val="003A3824"/>
    <w:rsid w:val="003A5C71"/>
    <w:rsid w:val="003A7791"/>
    <w:rsid w:val="003A7CC2"/>
    <w:rsid w:val="003B0369"/>
    <w:rsid w:val="003B1324"/>
    <w:rsid w:val="003B2AFD"/>
    <w:rsid w:val="003B54DF"/>
    <w:rsid w:val="003B5564"/>
    <w:rsid w:val="003B63DF"/>
    <w:rsid w:val="003B7045"/>
    <w:rsid w:val="003B7A51"/>
    <w:rsid w:val="003B7DD1"/>
    <w:rsid w:val="003C0C05"/>
    <w:rsid w:val="003C1072"/>
    <w:rsid w:val="003C4163"/>
    <w:rsid w:val="003C498C"/>
    <w:rsid w:val="003C57FA"/>
    <w:rsid w:val="003D0B4A"/>
    <w:rsid w:val="003D1547"/>
    <w:rsid w:val="003D1DCE"/>
    <w:rsid w:val="003D203D"/>
    <w:rsid w:val="003D39B8"/>
    <w:rsid w:val="003D3F78"/>
    <w:rsid w:val="003D42D6"/>
    <w:rsid w:val="003D4F1A"/>
    <w:rsid w:val="003D5105"/>
    <w:rsid w:val="003D5941"/>
    <w:rsid w:val="003D62ED"/>
    <w:rsid w:val="003D6308"/>
    <w:rsid w:val="003D70DE"/>
    <w:rsid w:val="003D7A13"/>
    <w:rsid w:val="003E0A57"/>
    <w:rsid w:val="003E0D72"/>
    <w:rsid w:val="003E5673"/>
    <w:rsid w:val="003E596F"/>
    <w:rsid w:val="003F0353"/>
    <w:rsid w:val="003F17E6"/>
    <w:rsid w:val="003F2195"/>
    <w:rsid w:val="003F2B56"/>
    <w:rsid w:val="003F3861"/>
    <w:rsid w:val="003F740E"/>
    <w:rsid w:val="003F79B0"/>
    <w:rsid w:val="00403966"/>
    <w:rsid w:val="00404635"/>
    <w:rsid w:val="00406608"/>
    <w:rsid w:val="00411B7C"/>
    <w:rsid w:val="00411C3B"/>
    <w:rsid w:val="00414496"/>
    <w:rsid w:val="0041619E"/>
    <w:rsid w:val="0042049C"/>
    <w:rsid w:val="00420A28"/>
    <w:rsid w:val="00421E2F"/>
    <w:rsid w:val="004221D4"/>
    <w:rsid w:val="00422254"/>
    <w:rsid w:val="00424AD9"/>
    <w:rsid w:val="004257E9"/>
    <w:rsid w:val="00426A96"/>
    <w:rsid w:val="0043037F"/>
    <w:rsid w:val="0043072F"/>
    <w:rsid w:val="00432BD0"/>
    <w:rsid w:val="00433509"/>
    <w:rsid w:val="00436771"/>
    <w:rsid w:val="00437B49"/>
    <w:rsid w:val="00441A36"/>
    <w:rsid w:val="00441F62"/>
    <w:rsid w:val="00442AB1"/>
    <w:rsid w:val="00446538"/>
    <w:rsid w:val="00447105"/>
    <w:rsid w:val="00447455"/>
    <w:rsid w:val="00450D77"/>
    <w:rsid w:val="004518D5"/>
    <w:rsid w:val="00460697"/>
    <w:rsid w:val="00463B61"/>
    <w:rsid w:val="00463FEB"/>
    <w:rsid w:val="00466330"/>
    <w:rsid w:val="00471389"/>
    <w:rsid w:val="00471494"/>
    <w:rsid w:val="00471A81"/>
    <w:rsid w:val="00473E4F"/>
    <w:rsid w:val="00474EFD"/>
    <w:rsid w:val="004750F7"/>
    <w:rsid w:val="004772C1"/>
    <w:rsid w:val="004775F8"/>
    <w:rsid w:val="00480B31"/>
    <w:rsid w:val="00480F1C"/>
    <w:rsid w:val="004811D9"/>
    <w:rsid w:val="004814A9"/>
    <w:rsid w:val="00481AF7"/>
    <w:rsid w:val="00482A73"/>
    <w:rsid w:val="00482BAD"/>
    <w:rsid w:val="0048349E"/>
    <w:rsid w:val="00484182"/>
    <w:rsid w:val="00484707"/>
    <w:rsid w:val="00484B42"/>
    <w:rsid w:val="004864A1"/>
    <w:rsid w:val="00487178"/>
    <w:rsid w:val="004918B6"/>
    <w:rsid w:val="0049266D"/>
    <w:rsid w:val="00492D7F"/>
    <w:rsid w:val="004966DE"/>
    <w:rsid w:val="00496ABE"/>
    <w:rsid w:val="0049794D"/>
    <w:rsid w:val="004A28F9"/>
    <w:rsid w:val="004A31E4"/>
    <w:rsid w:val="004A5AE7"/>
    <w:rsid w:val="004A6958"/>
    <w:rsid w:val="004A7253"/>
    <w:rsid w:val="004B035E"/>
    <w:rsid w:val="004B41B6"/>
    <w:rsid w:val="004B463E"/>
    <w:rsid w:val="004B5837"/>
    <w:rsid w:val="004B5994"/>
    <w:rsid w:val="004C27A7"/>
    <w:rsid w:val="004C28B0"/>
    <w:rsid w:val="004C788B"/>
    <w:rsid w:val="004D2333"/>
    <w:rsid w:val="004D3571"/>
    <w:rsid w:val="004D600C"/>
    <w:rsid w:val="004D622E"/>
    <w:rsid w:val="004D644F"/>
    <w:rsid w:val="004D6D02"/>
    <w:rsid w:val="004D6E51"/>
    <w:rsid w:val="004E0E07"/>
    <w:rsid w:val="004E1241"/>
    <w:rsid w:val="004E22E7"/>
    <w:rsid w:val="004E2832"/>
    <w:rsid w:val="004E43CB"/>
    <w:rsid w:val="004E4EDC"/>
    <w:rsid w:val="004E7296"/>
    <w:rsid w:val="004F07A8"/>
    <w:rsid w:val="004F0AF4"/>
    <w:rsid w:val="004F1710"/>
    <w:rsid w:val="004F1B15"/>
    <w:rsid w:val="004F5DF4"/>
    <w:rsid w:val="004F5E97"/>
    <w:rsid w:val="004F7DB0"/>
    <w:rsid w:val="0050158C"/>
    <w:rsid w:val="00501787"/>
    <w:rsid w:val="0050337B"/>
    <w:rsid w:val="00504FDB"/>
    <w:rsid w:val="00505AC6"/>
    <w:rsid w:val="00505C87"/>
    <w:rsid w:val="00505E5B"/>
    <w:rsid w:val="005065D2"/>
    <w:rsid w:val="00512CBF"/>
    <w:rsid w:val="00514135"/>
    <w:rsid w:val="0051581D"/>
    <w:rsid w:val="00517A0D"/>
    <w:rsid w:val="00517F59"/>
    <w:rsid w:val="00520E4F"/>
    <w:rsid w:val="00521DDD"/>
    <w:rsid w:val="005252C6"/>
    <w:rsid w:val="00525F3A"/>
    <w:rsid w:val="00530C3B"/>
    <w:rsid w:val="005317BC"/>
    <w:rsid w:val="00532290"/>
    <w:rsid w:val="005323D8"/>
    <w:rsid w:val="00534538"/>
    <w:rsid w:val="0053498B"/>
    <w:rsid w:val="00535CD3"/>
    <w:rsid w:val="00536362"/>
    <w:rsid w:val="0053707F"/>
    <w:rsid w:val="005404B9"/>
    <w:rsid w:val="005427E9"/>
    <w:rsid w:val="00542BA6"/>
    <w:rsid w:val="005467D3"/>
    <w:rsid w:val="005505B3"/>
    <w:rsid w:val="00550C0E"/>
    <w:rsid w:val="0055391A"/>
    <w:rsid w:val="0055421D"/>
    <w:rsid w:val="00555C1E"/>
    <w:rsid w:val="00557D55"/>
    <w:rsid w:val="00563286"/>
    <w:rsid w:val="005658D2"/>
    <w:rsid w:val="00565FED"/>
    <w:rsid w:val="0057006B"/>
    <w:rsid w:val="00574C60"/>
    <w:rsid w:val="005750C3"/>
    <w:rsid w:val="00576138"/>
    <w:rsid w:val="00577A42"/>
    <w:rsid w:val="005803F0"/>
    <w:rsid w:val="00580751"/>
    <w:rsid w:val="005810AE"/>
    <w:rsid w:val="00581A39"/>
    <w:rsid w:val="005827C6"/>
    <w:rsid w:val="00582965"/>
    <w:rsid w:val="005840FA"/>
    <w:rsid w:val="0058410B"/>
    <w:rsid w:val="0058415E"/>
    <w:rsid w:val="00584D05"/>
    <w:rsid w:val="00585F01"/>
    <w:rsid w:val="005909C5"/>
    <w:rsid w:val="00593665"/>
    <w:rsid w:val="005953BF"/>
    <w:rsid w:val="00595996"/>
    <w:rsid w:val="005963B5"/>
    <w:rsid w:val="00597D7E"/>
    <w:rsid w:val="005A0028"/>
    <w:rsid w:val="005A41EF"/>
    <w:rsid w:val="005A5BD6"/>
    <w:rsid w:val="005A5E01"/>
    <w:rsid w:val="005A5FA2"/>
    <w:rsid w:val="005A78EF"/>
    <w:rsid w:val="005A7AEA"/>
    <w:rsid w:val="005B26B3"/>
    <w:rsid w:val="005B282D"/>
    <w:rsid w:val="005B32F0"/>
    <w:rsid w:val="005B3427"/>
    <w:rsid w:val="005B3A1B"/>
    <w:rsid w:val="005B4064"/>
    <w:rsid w:val="005B6277"/>
    <w:rsid w:val="005B7F24"/>
    <w:rsid w:val="005C1733"/>
    <w:rsid w:val="005C3F67"/>
    <w:rsid w:val="005C6697"/>
    <w:rsid w:val="005C6F4E"/>
    <w:rsid w:val="005C7247"/>
    <w:rsid w:val="005D07BF"/>
    <w:rsid w:val="005D0988"/>
    <w:rsid w:val="005D0BAD"/>
    <w:rsid w:val="005D14F1"/>
    <w:rsid w:val="005D192F"/>
    <w:rsid w:val="005D4B4D"/>
    <w:rsid w:val="005D5012"/>
    <w:rsid w:val="005D544A"/>
    <w:rsid w:val="005D673C"/>
    <w:rsid w:val="005E0673"/>
    <w:rsid w:val="005E14A2"/>
    <w:rsid w:val="005E1505"/>
    <w:rsid w:val="005E664D"/>
    <w:rsid w:val="005F012D"/>
    <w:rsid w:val="005F05CC"/>
    <w:rsid w:val="005F155F"/>
    <w:rsid w:val="005F2292"/>
    <w:rsid w:val="005F3628"/>
    <w:rsid w:val="005F40F8"/>
    <w:rsid w:val="005F51BA"/>
    <w:rsid w:val="005F620C"/>
    <w:rsid w:val="005F626A"/>
    <w:rsid w:val="005F635D"/>
    <w:rsid w:val="00602B2E"/>
    <w:rsid w:val="0060360A"/>
    <w:rsid w:val="0060381B"/>
    <w:rsid w:val="00604D70"/>
    <w:rsid w:val="00605458"/>
    <w:rsid w:val="00605795"/>
    <w:rsid w:val="00605CC1"/>
    <w:rsid w:val="00607058"/>
    <w:rsid w:val="00612B3A"/>
    <w:rsid w:val="00613773"/>
    <w:rsid w:val="006148E9"/>
    <w:rsid w:val="00614F95"/>
    <w:rsid w:val="006162A9"/>
    <w:rsid w:val="00616E18"/>
    <w:rsid w:val="00617429"/>
    <w:rsid w:val="00621284"/>
    <w:rsid w:val="0062306F"/>
    <w:rsid w:val="006240E4"/>
    <w:rsid w:val="0062637C"/>
    <w:rsid w:val="00627C5F"/>
    <w:rsid w:val="00630D7E"/>
    <w:rsid w:val="00636E51"/>
    <w:rsid w:val="0064138A"/>
    <w:rsid w:val="00642020"/>
    <w:rsid w:val="0064281D"/>
    <w:rsid w:val="00642C8E"/>
    <w:rsid w:val="00644869"/>
    <w:rsid w:val="00646A4F"/>
    <w:rsid w:val="00646B75"/>
    <w:rsid w:val="00646CE2"/>
    <w:rsid w:val="006511FB"/>
    <w:rsid w:val="006524AC"/>
    <w:rsid w:val="00655EC0"/>
    <w:rsid w:val="00656195"/>
    <w:rsid w:val="00664C62"/>
    <w:rsid w:val="00667207"/>
    <w:rsid w:val="00673655"/>
    <w:rsid w:val="00673B92"/>
    <w:rsid w:val="0067648F"/>
    <w:rsid w:val="00683325"/>
    <w:rsid w:val="006845DF"/>
    <w:rsid w:val="00686A00"/>
    <w:rsid w:val="00687DE1"/>
    <w:rsid w:val="00687EDA"/>
    <w:rsid w:val="00692597"/>
    <w:rsid w:val="00692EDC"/>
    <w:rsid w:val="00695C87"/>
    <w:rsid w:val="00696451"/>
    <w:rsid w:val="00697A6E"/>
    <w:rsid w:val="00697CD3"/>
    <w:rsid w:val="006A294C"/>
    <w:rsid w:val="006A386F"/>
    <w:rsid w:val="006A4B38"/>
    <w:rsid w:val="006A71D3"/>
    <w:rsid w:val="006B0036"/>
    <w:rsid w:val="006B1C08"/>
    <w:rsid w:val="006B41ED"/>
    <w:rsid w:val="006B60EB"/>
    <w:rsid w:val="006B620B"/>
    <w:rsid w:val="006B7274"/>
    <w:rsid w:val="006B773F"/>
    <w:rsid w:val="006B7B74"/>
    <w:rsid w:val="006C07D7"/>
    <w:rsid w:val="006C2787"/>
    <w:rsid w:val="006C3270"/>
    <w:rsid w:val="006C4C13"/>
    <w:rsid w:val="006D409F"/>
    <w:rsid w:val="006D41FC"/>
    <w:rsid w:val="006D5B91"/>
    <w:rsid w:val="006D6EBD"/>
    <w:rsid w:val="006E55ED"/>
    <w:rsid w:val="006E6EE9"/>
    <w:rsid w:val="006E7B52"/>
    <w:rsid w:val="006F06DE"/>
    <w:rsid w:val="006F27C5"/>
    <w:rsid w:val="006F2C9C"/>
    <w:rsid w:val="006F4A56"/>
    <w:rsid w:val="00702222"/>
    <w:rsid w:val="007029D6"/>
    <w:rsid w:val="0070451F"/>
    <w:rsid w:val="00704F73"/>
    <w:rsid w:val="00705378"/>
    <w:rsid w:val="00705A40"/>
    <w:rsid w:val="007062FC"/>
    <w:rsid w:val="00706F8D"/>
    <w:rsid w:val="00707A2A"/>
    <w:rsid w:val="007106CC"/>
    <w:rsid w:val="007109B7"/>
    <w:rsid w:val="00710B94"/>
    <w:rsid w:val="00712DE5"/>
    <w:rsid w:val="00712EDB"/>
    <w:rsid w:val="00714A13"/>
    <w:rsid w:val="00715043"/>
    <w:rsid w:val="0071714D"/>
    <w:rsid w:val="00717442"/>
    <w:rsid w:val="007278EB"/>
    <w:rsid w:val="0072791D"/>
    <w:rsid w:val="00730CCB"/>
    <w:rsid w:val="00731425"/>
    <w:rsid w:val="007328C4"/>
    <w:rsid w:val="00732A2C"/>
    <w:rsid w:val="007342BF"/>
    <w:rsid w:val="007367B5"/>
    <w:rsid w:val="007376A9"/>
    <w:rsid w:val="0074127E"/>
    <w:rsid w:val="00741DAE"/>
    <w:rsid w:val="00743A74"/>
    <w:rsid w:val="00747374"/>
    <w:rsid w:val="00750940"/>
    <w:rsid w:val="007524FA"/>
    <w:rsid w:val="00754F7D"/>
    <w:rsid w:val="007553CD"/>
    <w:rsid w:val="007573A9"/>
    <w:rsid w:val="00760160"/>
    <w:rsid w:val="00762488"/>
    <w:rsid w:val="0076492D"/>
    <w:rsid w:val="007649A6"/>
    <w:rsid w:val="00765056"/>
    <w:rsid w:val="0076514A"/>
    <w:rsid w:val="0076574D"/>
    <w:rsid w:val="007712E6"/>
    <w:rsid w:val="00772BBD"/>
    <w:rsid w:val="0077333F"/>
    <w:rsid w:val="00774F94"/>
    <w:rsid w:val="00776687"/>
    <w:rsid w:val="00780037"/>
    <w:rsid w:val="00780FB2"/>
    <w:rsid w:val="00781121"/>
    <w:rsid w:val="00781166"/>
    <w:rsid w:val="00782A82"/>
    <w:rsid w:val="007850CA"/>
    <w:rsid w:val="00787157"/>
    <w:rsid w:val="00787298"/>
    <w:rsid w:val="0078785C"/>
    <w:rsid w:val="00792100"/>
    <w:rsid w:val="007935A0"/>
    <w:rsid w:val="00793D56"/>
    <w:rsid w:val="00795C40"/>
    <w:rsid w:val="00795DF3"/>
    <w:rsid w:val="00796811"/>
    <w:rsid w:val="007A099C"/>
    <w:rsid w:val="007A1A6C"/>
    <w:rsid w:val="007A1AA7"/>
    <w:rsid w:val="007A371D"/>
    <w:rsid w:val="007A3D38"/>
    <w:rsid w:val="007A4FA3"/>
    <w:rsid w:val="007A5AD1"/>
    <w:rsid w:val="007A70BE"/>
    <w:rsid w:val="007B2071"/>
    <w:rsid w:val="007B32CC"/>
    <w:rsid w:val="007B3CF4"/>
    <w:rsid w:val="007B40CD"/>
    <w:rsid w:val="007B4441"/>
    <w:rsid w:val="007B5361"/>
    <w:rsid w:val="007B57DC"/>
    <w:rsid w:val="007C0786"/>
    <w:rsid w:val="007C0B52"/>
    <w:rsid w:val="007C2116"/>
    <w:rsid w:val="007C5A97"/>
    <w:rsid w:val="007C66EF"/>
    <w:rsid w:val="007D16C3"/>
    <w:rsid w:val="007D2013"/>
    <w:rsid w:val="007D291A"/>
    <w:rsid w:val="007D3AF3"/>
    <w:rsid w:val="007D4F3F"/>
    <w:rsid w:val="007D7252"/>
    <w:rsid w:val="007E172B"/>
    <w:rsid w:val="007E2B5E"/>
    <w:rsid w:val="007E353F"/>
    <w:rsid w:val="007E624B"/>
    <w:rsid w:val="007E721E"/>
    <w:rsid w:val="007E7CBF"/>
    <w:rsid w:val="007F0919"/>
    <w:rsid w:val="007F1996"/>
    <w:rsid w:val="007F236C"/>
    <w:rsid w:val="007F23B8"/>
    <w:rsid w:val="007F261E"/>
    <w:rsid w:val="007F2A11"/>
    <w:rsid w:val="007F74A9"/>
    <w:rsid w:val="007F7EAB"/>
    <w:rsid w:val="0080069B"/>
    <w:rsid w:val="00800E80"/>
    <w:rsid w:val="00803761"/>
    <w:rsid w:val="00803F50"/>
    <w:rsid w:val="00804034"/>
    <w:rsid w:val="00810FC3"/>
    <w:rsid w:val="00811BD7"/>
    <w:rsid w:val="008128C6"/>
    <w:rsid w:val="00813055"/>
    <w:rsid w:val="008139FA"/>
    <w:rsid w:val="00813ED3"/>
    <w:rsid w:val="008146E0"/>
    <w:rsid w:val="00814FFA"/>
    <w:rsid w:val="00815FA3"/>
    <w:rsid w:val="008169C8"/>
    <w:rsid w:val="00820974"/>
    <w:rsid w:val="008210C6"/>
    <w:rsid w:val="008214CD"/>
    <w:rsid w:val="00823D22"/>
    <w:rsid w:val="008243CC"/>
    <w:rsid w:val="00824464"/>
    <w:rsid w:val="008309E0"/>
    <w:rsid w:val="00832456"/>
    <w:rsid w:val="0083284D"/>
    <w:rsid w:val="00842620"/>
    <w:rsid w:val="008431DE"/>
    <w:rsid w:val="008432C8"/>
    <w:rsid w:val="00843E32"/>
    <w:rsid w:val="0085226D"/>
    <w:rsid w:val="00854AFF"/>
    <w:rsid w:val="00855D50"/>
    <w:rsid w:val="0086343C"/>
    <w:rsid w:val="008637D1"/>
    <w:rsid w:val="00863A6A"/>
    <w:rsid w:val="008643B1"/>
    <w:rsid w:val="0086528D"/>
    <w:rsid w:val="00867235"/>
    <w:rsid w:val="008679F0"/>
    <w:rsid w:val="00871DF2"/>
    <w:rsid w:val="00873A59"/>
    <w:rsid w:val="00874FB0"/>
    <w:rsid w:val="0087506F"/>
    <w:rsid w:val="008750C4"/>
    <w:rsid w:val="008769E9"/>
    <w:rsid w:val="00877D41"/>
    <w:rsid w:val="008813A0"/>
    <w:rsid w:val="008828C1"/>
    <w:rsid w:val="008839A2"/>
    <w:rsid w:val="00884187"/>
    <w:rsid w:val="008849D6"/>
    <w:rsid w:val="00884B70"/>
    <w:rsid w:val="00884D58"/>
    <w:rsid w:val="008858D4"/>
    <w:rsid w:val="008867C0"/>
    <w:rsid w:val="00886AD9"/>
    <w:rsid w:val="00887461"/>
    <w:rsid w:val="0088759E"/>
    <w:rsid w:val="00890C75"/>
    <w:rsid w:val="00891B76"/>
    <w:rsid w:val="00891F70"/>
    <w:rsid w:val="00892A2F"/>
    <w:rsid w:val="00894B8A"/>
    <w:rsid w:val="008A1655"/>
    <w:rsid w:val="008A27BB"/>
    <w:rsid w:val="008A3168"/>
    <w:rsid w:val="008A369A"/>
    <w:rsid w:val="008A4D47"/>
    <w:rsid w:val="008A534F"/>
    <w:rsid w:val="008B03D8"/>
    <w:rsid w:val="008B2016"/>
    <w:rsid w:val="008B2BD4"/>
    <w:rsid w:val="008B384C"/>
    <w:rsid w:val="008C14CD"/>
    <w:rsid w:val="008C1641"/>
    <w:rsid w:val="008D1171"/>
    <w:rsid w:val="008D21B9"/>
    <w:rsid w:val="008D2A2A"/>
    <w:rsid w:val="008D41CC"/>
    <w:rsid w:val="008D6475"/>
    <w:rsid w:val="008E02CE"/>
    <w:rsid w:val="008E059E"/>
    <w:rsid w:val="008E3586"/>
    <w:rsid w:val="008E51F9"/>
    <w:rsid w:val="008E7F26"/>
    <w:rsid w:val="008F1040"/>
    <w:rsid w:val="008F1056"/>
    <w:rsid w:val="008F1E86"/>
    <w:rsid w:val="008F39F7"/>
    <w:rsid w:val="008F5355"/>
    <w:rsid w:val="008F6249"/>
    <w:rsid w:val="008F6AE7"/>
    <w:rsid w:val="008F6EDF"/>
    <w:rsid w:val="008F7AC6"/>
    <w:rsid w:val="009003AF"/>
    <w:rsid w:val="00900EAD"/>
    <w:rsid w:val="00904BE8"/>
    <w:rsid w:val="009112EE"/>
    <w:rsid w:val="009124E5"/>
    <w:rsid w:val="009127FE"/>
    <w:rsid w:val="00913A68"/>
    <w:rsid w:val="009147B4"/>
    <w:rsid w:val="00914E38"/>
    <w:rsid w:val="00917909"/>
    <w:rsid w:val="00922424"/>
    <w:rsid w:val="00923376"/>
    <w:rsid w:val="00923EA1"/>
    <w:rsid w:val="00925526"/>
    <w:rsid w:val="00927410"/>
    <w:rsid w:val="0093043D"/>
    <w:rsid w:val="009306C1"/>
    <w:rsid w:val="009315DE"/>
    <w:rsid w:val="00931905"/>
    <w:rsid w:val="00931B68"/>
    <w:rsid w:val="00932F05"/>
    <w:rsid w:val="00934273"/>
    <w:rsid w:val="00934DC0"/>
    <w:rsid w:val="00935D17"/>
    <w:rsid w:val="00937134"/>
    <w:rsid w:val="00940E45"/>
    <w:rsid w:val="0094261F"/>
    <w:rsid w:val="0094262C"/>
    <w:rsid w:val="0094363C"/>
    <w:rsid w:val="00943F56"/>
    <w:rsid w:val="00944A4E"/>
    <w:rsid w:val="00945D35"/>
    <w:rsid w:val="0094663E"/>
    <w:rsid w:val="00946F1A"/>
    <w:rsid w:val="009512F5"/>
    <w:rsid w:val="00952116"/>
    <w:rsid w:val="009523BE"/>
    <w:rsid w:val="009525B0"/>
    <w:rsid w:val="00953D83"/>
    <w:rsid w:val="0095650C"/>
    <w:rsid w:val="00956B21"/>
    <w:rsid w:val="009603E0"/>
    <w:rsid w:val="00960BE7"/>
    <w:rsid w:val="00960ED5"/>
    <w:rsid w:val="00961AD2"/>
    <w:rsid w:val="0096222B"/>
    <w:rsid w:val="00962C99"/>
    <w:rsid w:val="00965DAE"/>
    <w:rsid w:val="00967F41"/>
    <w:rsid w:val="00972F9D"/>
    <w:rsid w:val="009762D7"/>
    <w:rsid w:val="00976D6A"/>
    <w:rsid w:val="009801FA"/>
    <w:rsid w:val="00980B28"/>
    <w:rsid w:val="00981036"/>
    <w:rsid w:val="009828BE"/>
    <w:rsid w:val="009839AB"/>
    <w:rsid w:val="00984285"/>
    <w:rsid w:val="00984EC1"/>
    <w:rsid w:val="00986744"/>
    <w:rsid w:val="00986F98"/>
    <w:rsid w:val="00987948"/>
    <w:rsid w:val="00987E39"/>
    <w:rsid w:val="00990DF5"/>
    <w:rsid w:val="00991E22"/>
    <w:rsid w:val="0099234E"/>
    <w:rsid w:val="00994B1A"/>
    <w:rsid w:val="00994C96"/>
    <w:rsid w:val="009A16F8"/>
    <w:rsid w:val="009A1EBC"/>
    <w:rsid w:val="009A336D"/>
    <w:rsid w:val="009A4563"/>
    <w:rsid w:val="009B04AC"/>
    <w:rsid w:val="009B2E35"/>
    <w:rsid w:val="009B40F7"/>
    <w:rsid w:val="009B425E"/>
    <w:rsid w:val="009B4710"/>
    <w:rsid w:val="009B5D3C"/>
    <w:rsid w:val="009B643C"/>
    <w:rsid w:val="009B765C"/>
    <w:rsid w:val="009C27EA"/>
    <w:rsid w:val="009C5E48"/>
    <w:rsid w:val="009C7E4E"/>
    <w:rsid w:val="009D20E9"/>
    <w:rsid w:val="009D381C"/>
    <w:rsid w:val="009D4DB7"/>
    <w:rsid w:val="009D6234"/>
    <w:rsid w:val="009E2692"/>
    <w:rsid w:val="009E5E1E"/>
    <w:rsid w:val="009F3A38"/>
    <w:rsid w:val="009F530C"/>
    <w:rsid w:val="009F5ED3"/>
    <w:rsid w:val="009F70D0"/>
    <w:rsid w:val="00A00648"/>
    <w:rsid w:val="00A00929"/>
    <w:rsid w:val="00A01961"/>
    <w:rsid w:val="00A01C1B"/>
    <w:rsid w:val="00A04FE0"/>
    <w:rsid w:val="00A07014"/>
    <w:rsid w:val="00A123E4"/>
    <w:rsid w:val="00A12FE5"/>
    <w:rsid w:val="00A142F9"/>
    <w:rsid w:val="00A1577E"/>
    <w:rsid w:val="00A15A51"/>
    <w:rsid w:val="00A16B11"/>
    <w:rsid w:val="00A1704B"/>
    <w:rsid w:val="00A20CC6"/>
    <w:rsid w:val="00A23C0E"/>
    <w:rsid w:val="00A24AEC"/>
    <w:rsid w:val="00A25246"/>
    <w:rsid w:val="00A254EF"/>
    <w:rsid w:val="00A26F97"/>
    <w:rsid w:val="00A2758F"/>
    <w:rsid w:val="00A304E1"/>
    <w:rsid w:val="00A30BD5"/>
    <w:rsid w:val="00A3352D"/>
    <w:rsid w:val="00A33BC0"/>
    <w:rsid w:val="00A37070"/>
    <w:rsid w:val="00A3754D"/>
    <w:rsid w:val="00A443B5"/>
    <w:rsid w:val="00A4627F"/>
    <w:rsid w:val="00A50169"/>
    <w:rsid w:val="00A50741"/>
    <w:rsid w:val="00A527A2"/>
    <w:rsid w:val="00A53664"/>
    <w:rsid w:val="00A539BF"/>
    <w:rsid w:val="00A568A6"/>
    <w:rsid w:val="00A6201E"/>
    <w:rsid w:val="00A66872"/>
    <w:rsid w:val="00A70319"/>
    <w:rsid w:val="00A71FAB"/>
    <w:rsid w:val="00A74739"/>
    <w:rsid w:val="00A76FB2"/>
    <w:rsid w:val="00A808AB"/>
    <w:rsid w:val="00A809FB"/>
    <w:rsid w:val="00A822F8"/>
    <w:rsid w:val="00A82FAC"/>
    <w:rsid w:val="00A840AB"/>
    <w:rsid w:val="00A84CF2"/>
    <w:rsid w:val="00A8511B"/>
    <w:rsid w:val="00A85C98"/>
    <w:rsid w:val="00A87A39"/>
    <w:rsid w:val="00A91FCF"/>
    <w:rsid w:val="00A9241B"/>
    <w:rsid w:val="00A95024"/>
    <w:rsid w:val="00A964FB"/>
    <w:rsid w:val="00A96F3B"/>
    <w:rsid w:val="00A9729B"/>
    <w:rsid w:val="00AA08A0"/>
    <w:rsid w:val="00AA0FCC"/>
    <w:rsid w:val="00AA1895"/>
    <w:rsid w:val="00AA33B0"/>
    <w:rsid w:val="00AA4F5C"/>
    <w:rsid w:val="00AA52A7"/>
    <w:rsid w:val="00AA5B0E"/>
    <w:rsid w:val="00AA5ED4"/>
    <w:rsid w:val="00AA6B0D"/>
    <w:rsid w:val="00AA7636"/>
    <w:rsid w:val="00AA7B8C"/>
    <w:rsid w:val="00AB183E"/>
    <w:rsid w:val="00AB2AD5"/>
    <w:rsid w:val="00AB460F"/>
    <w:rsid w:val="00AB5193"/>
    <w:rsid w:val="00AB7DDF"/>
    <w:rsid w:val="00AC0ACD"/>
    <w:rsid w:val="00AC1AFF"/>
    <w:rsid w:val="00AC259A"/>
    <w:rsid w:val="00AC2F5F"/>
    <w:rsid w:val="00AC7964"/>
    <w:rsid w:val="00AD0940"/>
    <w:rsid w:val="00AD33C9"/>
    <w:rsid w:val="00AD348E"/>
    <w:rsid w:val="00AD3BEE"/>
    <w:rsid w:val="00AD49FA"/>
    <w:rsid w:val="00AD4D10"/>
    <w:rsid w:val="00AD6214"/>
    <w:rsid w:val="00AD7706"/>
    <w:rsid w:val="00AD7F66"/>
    <w:rsid w:val="00AE22F5"/>
    <w:rsid w:val="00AE3593"/>
    <w:rsid w:val="00AE3C97"/>
    <w:rsid w:val="00AE69E9"/>
    <w:rsid w:val="00AF0949"/>
    <w:rsid w:val="00AF1E8F"/>
    <w:rsid w:val="00AF2133"/>
    <w:rsid w:val="00AF30CA"/>
    <w:rsid w:val="00AF3B62"/>
    <w:rsid w:val="00AF51D0"/>
    <w:rsid w:val="00AF6F9A"/>
    <w:rsid w:val="00B0043C"/>
    <w:rsid w:val="00B0130A"/>
    <w:rsid w:val="00B03309"/>
    <w:rsid w:val="00B049BD"/>
    <w:rsid w:val="00B04B9D"/>
    <w:rsid w:val="00B07FA2"/>
    <w:rsid w:val="00B10F6F"/>
    <w:rsid w:val="00B111AF"/>
    <w:rsid w:val="00B13EE8"/>
    <w:rsid w:val="00B146AB"/>
    <w:rsid w:val="00B146DC"/>
    <w:rsid w:val="00B1525C"/>
    <w:rsid w:val="00B171B8"/>
    <w:rsid w:val="00B20ABB"/>
    <w:rsid w:val="00B20DC2"/>
    <w:rsid w:val="00B22BE2"/>
    <w:rsid w:val="00B23F1A"/>
    <w:rsid w:val="00B2416C"/>
    <w:rsid w:val="00B2478D"/>
    <w:rsid w:val="00B24A2D"/>
    <w:rsid w:val="00B24AC7"/>
    <w:rsid w:val="00B24C44"/>
    <w:rsid w:val="00B256A8"/>
    <w:rsid w:val="00B316C4"/>
    <w:rsid w:val="00B346EC"/>
    <w:rsid w:val="00B352AF"/>
    <w:rsid w:val="00B35662"/>
    <w:rsid w:val="00B35B11"/>
    <w:rsid w:val="00B37FD2"/>
    <w:rsid w:val="00B42047"/>
    <w:rsid w:val="00B42C95"/>
    <w:rsid w:val="00B42DC4"/>
    <w:rsid w:val="00B44E7B"/>
    <w:rsid w:val="00B45ABD"/>
    <w:rsid w:val="00B475CF"/>
    <w:rsid w:val="00B47A96"/>
    <w:rsid w:val="00B50190"/>
    <w:rsid w:val="00B52A0E"/>
    <w:rsid w:val="00B52DB2"/>
    <w:rsid w:val="00B543F2"/>
    <w:rsid w:val="00B54EF6"/>
    <w:rsid w:val="00B57AD6"/>
    <w:rsid w:val="00B60411"/>
    <w:rsid w:val="00B628F2"/>
    <w:rsid w:val="00B64BBE"/>
    <w:rsid w:val="00B6633E"/>
    <w:rsid w:val="00B66E5D"/>
    <w:rsid w:val="00B676E8"/>
    <w:rsid w:val="00B67D04"/>
    <w:rsid w:val="00B71B73"/>
    <w:rsid w:val="00B720BD"/>
    <w:rsid w:val="00B76951"/>
    <w:rsid w:val="00B76FA6"/>
    <w:rsid w:val="00B80A43"/>
    <w:rsid w:val="00B817E7"/>
    <w:rsid w:val="00B828D9"/>
    <w:rsid w:val="00B863E8"/>
    <w:rsid w:val="00B8767A"/>
    <w:rsid w:val="00B9007F"/>
    <w:rsid w:val="00B9142A"/>
    <w:rsid w:val="00B926BA"/>
    <w:rsid w:val="00B9331C"/>
    <w:rsid w:val="00B93BE7"/>
    <w:rsid w:val="00B96474"/>
    <w:rsid w:val="00B96A35"/>
    <w:rsid w:val="00B96AF6"/>
    <w:rsid w:val="00B97BC7"/>
    <w:rsid w:val="00BA0467"/>
    <w:rsid w:val="00BA4C93"/>
    <w:rsid w:val="00BA7714"/>
    <w:rsid w:val="00BA7E5D"/>
    <w:rsid w:val="00BB0EE2"/>
    <w:rsid w:val="00BB286B"/>
    <w:rsid w:val="00BB5C39"/>
    <w:rsid w:val="00BB5D90"/>
    <w:rsid w:val="00BB7CA8"/>
    <w:rsid w:val="00BC0562"/>
    <w:rsid w:val="00BC1B9C"/>
    <w:rsid w:val="00BC22A1"/>
    <w:rsid w:val="00BC2EBE"/>
    <w:rsid w:val="00BC4FF6"/>
    <w:rsid w:val="00BC5D10"/>
    <w:rsid w:val="00BC5F16"/>
    <w:rsid w:val="00BC66B9"/>
    <w:rsid w:val="00BD0692"/>
    <w:rsid w:val="00BD0F80"/>
    <w:rsid w:val="00BD2304"/>
    <w:rsid w:val="00BD2456"/>
    <w:rsid w:val="00BD43CC"/>
    <w:rsid w:val="00BD6DA5"/>
    <w:rsid w:val="00BE1F51"/>
    <w:rsid w:val="00BE256C"/>
    <w:rsid w:val="00BE3E43"/>
    <w:rsid w:val="00BE492E"/>
    <w:rsid w:val="00BE4C82"/>
    <w:rsid w:val="00BF0685"/>
    <w:rsid w:val="00BF0D39"/>
    <w:rsid w:val="00BF29F1"/>
    <w:rsid w:val="00BF3DFF"/>
    <w:rsid w:val="00BF4EB6"/>
    <w:rsid w:val="00BF4FB7"/>
    <w:rsid w:val="00BF5666"/>
    <w:rsid w:val="00BF7E47"/>
    <w:rsid w:val="00C003DE"/>
    <w:rsid w:val="00C0042D"/>
    <w:rsid w:val="00C0600E"/>
    <w:rsid w:val="00C06606"/>
    <w:rsid w:val="00C06AB1"/>
    <w:rsid w:val="00C11809"/>
    <w:rsid w:val="00C12C83"/>
    <w:rsid w:val="00C15091"/>
    <w:rsid w:val="00C153C5"/>
    <w:rsid w:val="00C153E1"/>
    <w:rsid w:val="00C1571B"/>
    <w:rsid w:val="00C17840"/>
    <w:rsid w:val="00C20956"/>
    <w:rsid w:val="00C21F02"/>
    <w:rsid w:val="00C22E82"/>
    <w:rsid w:val="00C23C4F"/>
    <w:rsid w:val="00C25462"/>
    <w:rsid w:val="00C266C3"/>
    <w:rsid w:val="00C26AF0"/>
    <w:rsid w:val="00C277BA"/>
    <w:rsid w:val="00C27C8F"/>
    <w:rsid w:val="00C3195C"/>
    <w:rsid w:val="00C320E0"/>
    <w:rsid w:val="00C34AC5"/>
    <w:rsid w:val="00C369C1"/>
    <w:rsid w:val="00C36F67"/>
    <w:rsid w:val="00C370D9"/>
    <w:rsid w:val="00C37462"/>
    <w:rsid w:val="00C374AD"/>
    <w:rsid w:val="00C37A5A"/>
    <w:rsid w:val="00C37AA2"/>
    <w:rsid w:val="00C41043"/>
    <w:rsid w:val="00C41C9C"/>
    <w:rsid w:val="00C41CDA"/>
    <w:rsid w:val="00C42D67"/>
    <w:rsid w:val="00C43F6E"/>
    <w:rsid w:val="00C46BCA"/>
    <w:rsid w:val="00C475BA"/>
    <w:rsid w:val="00C5071E"/>
    <w:rsid w:val="00C52F16"/>
    <w:rsid w:val="00C53555"/>
    <w:rsid w:val="00C53824"/>
    <w:rsid w:val="00C54004"/>
    <w:rsid w:val="00C57C37"/>
    <w:rsid w:val="00C60A67"/>
    <w:rsid w:val="00C63EC7"/>
    <w:rsid w:val="00C64509"/>
    <w:rsid w:val="00C64CDB"/>
    <w:rsid w:val="00C65298"/>
    <w:rsid w:val="00C65F69"/>
    <w:rsid w:val="00C736FB"/>
    <w:rsid w:val="00C73E17"/>
    <w:rsid w:val="00C74D3F"/>
    <w:rsid w:val="00C76AA1"/>
    <w:rsid w:val="00C76FB2"/>
    <w:rsid w:val="00C77C4E"/>
    <w:rsid w:val="00C80C37"/>
    <w:rsid w:val="00C82975"/>
    <w:rsid w:val="00C84299"/>
    <w:rsid w:val="00C84E11"/>
    <w:rsid w:val="00C86882"/>
    <w:rsid w:val="00C86D0F"/>
    <w:rsid w:val="00C91B98"/>
    <w:rsid w:val="00C9241C"/>
    <w:rsid w:val="00C962FE"/>
    <w:rsid w:val="00C96AB8"/>
    <w:rsid w:val="00C97B8A"/>
    <w:rsid w:val="00C97ECB"/>
    <w:rsid w:val="00CA0055"/>
    <w:rsid w:val="00CA15F8"/>
    <w:rsid w:val="00CA178D"/>
    <w:rsid w:val="00CA294C"/>
    <w:rsid w:val="00CA32F2"/>
    <w:rsid w:val="00CA37F5"/>
    <w:rsid w:val="00CA46E3"/>
    <w:rsid w:val="00CA6515"/>
    <w:rsid w:val="00CA6A4E"/>
    <w:rsid w:val="00CA720E"/>
    <w:rsid w:val="00CA7660"/>
    <w:rsid w:val="00CB0438"/>
    <w:rsid w:val="00CB068D"/>
    <w:rsid w:val="00CB0823"/>
    <w:rsid w:val="00CB50AC"/>
    <w:rsid w:val="00CB5913"/>
    <w:rsid w:val="00CB69C7"/>
    <w:rsid w:val="00CC3A74"/>
    <w:rsid w:val="00CC53F2"/>
    <w:rsid w:val="00CC5E86"/>
    <w:rsid w:val="00CC7C89"/>
    <w:rsid w:val="00CD0699"/>
    <w:rsid w:val="00CD1FF0"/>
    <w:rsid w:val="00CD4068"/>
    <w:rsid w:val="00CD417A"/>
    <w:rsid w:val="00CD58E8"/>
    <w:rsid w:val="00CD6851"/>
    <w:rsid w:val="00CD6CC6"/>
    <w:rsid w:val="00CD7B41"/>
    <w:rsid w:val="00CE069D"/>
    <w:rsid w:val="00CE0B41"/>
    <w:rsid w:val="00CE1738"/>
    <w:rsid w:val="00CE30DE"/>
    <w:rsid w:val="00CE3CA7"/>
    <w:rsid w:val="00CE75C0"/>
    <w:rsid w:val="00CF17C2"/>
    <w:rsid w:val="00CF28BD"/>
    <w:rsid w:val="00CF5378"/>
    <w:rsid w:val="00CF62A3"/>
    <w:rsid w:val="00CF7F6B"/>
    <w:rsid w:val="00D0161B"/>
    <w:rsid w:val="00D02123"/>
    <w:rsid w:val="00D027A5"/>
    <w:rsid w:val="00D057E6"/>
    <w:rsid w:val="00D05B89"/>
    <w:rsid w:val="00D05C15"/>
    <w:rsid w:val="00D102E6"/>
    <w:rsid w:val="00D1092B"/>
    <w:rsid w:val="00D13D3B"/>
    <w:rsid w:val="00D14AF3"/>
    <w:rsid w:val="00D1660D"/>
    <w:rsid w:val="00D16E26"/>
    <w:rsid w:val="00D2000C"/>
    <w:rsid w:val="00D21C47"/>
    <w:rsid w:val="00D225BC"/>
    <w:rsid w:val="00D233BA"/>
    <w:rsid w:val="00D24817"/>
    <w:rsid w:val="00D24F30"/>
    <w:rsid w:val="00D250F9"/>
    <w:rsid w:val="00D26CAD"/>
    <w:rsid w:val="00D27AF9"/>
    <w:rsid w:val="00D306D6"/>
    <w:rsid w:val="00D3364B"/>
    <w:rsid w:val="00D345A8"/>
    <w:rsid w:val="00D35B0D"/>
    <w:rsid w:val="00D35BED"/>
    <w:rsid w:val="00D3683F"/>
    <w:rsid w:val="00D3715B"/>
    <w:rsid w:val="00D4060F"/>
    <w:rsid w:val="00D445FA"/>
    <w:rsid w:val="00D46A28"/>
    <w:rsid w:val="00D505B8"/>
    <w:rsid w:val="00D51BD7"/>
    <w:rsid w:val="00D538AE"/>
    <w:rsid w:val="00D5679B"/>
    <w:rsid w:val="00D571B5"/>
    <w:rsid w:val="00D57787"/>
    <w:rsid w:val="00D60857"/>
    <w:rsid w:val="00D60D7F"/>
    <w:rsid w:val="00D6246B"/>
    <w:rsid w:val="00D63196"/>
    <w:rsid w:val="00D63277"/>
    <w:rsid w:val="00D640AC"/>
    <w:rsid w:val="00D64718"/>
    <w:rsid w:val="00D70EE4"/>
    <w:rsid w:val="00D70F09"/>
    <w:rsid w:val="00D71191"/>
    <w:rsid w:val="00D723F6"/>
    <w:rsid w:val="00D7288B"/>
    <w:rsid w:val="00D757B4"/>
    <w:rsid w:val="00D764F3"/>
    <w:rsid w:val="00D80751"/>
    <w:rsid w:val="00D807AF"/>
    <w:rsid w:val="00D80BAC"/>
    <w:rsid w:val="00D80F10"/>
    <w:rsid w:val="00D82B66"/>
    <w:rsid w:val="00D82DE5"/>
    <w:rsid w:val="00D83C43"/>
    <w:rsid w:val="00D85C71"/>
    <w:rsid w:val="00D86843"/>
    <w:rsid w:val="00D874D5"/>
    <w:rsid w:val="00D954DC"/>
    <w:rsid w:val="00DA31C2"/>
    <w:rsid w:val="00DA4418"/>
    <w:rsid w:val="00DA44C1"/>
    <w:rsid w:val="00DA47DB"/>
    <w:rsid w:val="00DA7ED1"/>
    <w:rsid w:val="00DB2603"/>
    <w:rsid w:val="00DB4115"/>
    <w:rsid w:val="00DB5683"/>
    <w:rsid w:val="00DB65EF"/>
    <w:rsid w:val="00DB69A5"/>
    <w:rsid w:val="00DC03CB"/>
    <w:rsid w:val="00DC0405"/>
    <w:rsid w:val="00DC286F"/>
    <w:rsid w:val="00DC2DA3"/>
    <w:rsid w:val="00DC3279"/>
    <w:rsid w:val="00DC584F"/>
    <w:rsid w:val="00DC5A25"/>
    <w:rsid w:val="00DC70C7"/>
    <w:rsid w:val="00DC7180"/>
    <w:rsid w:val="00DC7BA3"/>
    <w:rsid w:val="00DD0050"/>
    <w:rsid w:val="00DD227D"/>
    <w:rsid w:val="00DD2704"/>
    <w:rsid w:val="00DD325B"/>
    <w:rsid w:val="00DD3E1C"/>
    <w:rsid w:val="00DD4252"/>
    <w:rsid w:val="00DD5AB6"/>
    <w:rsid w:val="00DD6210"/>
    <w:rsid w:val="00DE2836"/>
    <w:rsid w:val="00DE297B"/>
    <w:rsid w:val="00DE2D1D"/>
    <w:rsid w:val="00DE610B"/>
    <w:rsid w:val="00DF0991"/>
    <w:rsid w:val="00DF15A9"/>
    <w:rsid w:val="00DF24AD"/>
    <w:rsid w:val="00DF71AF"/>
    <w:rsid w:val="00DF7B17"/>
    <w:rsid w:val="00E01A21"/>
    <w:rsid w:val="00E0255D"/>
    <w:rsid w:val="00E02843"/>
    <w:rsid w:val="00E0488A"/>
    <w:rsid w:val="00E04A10"/>
    <w:rsid w:val="00E06FD6"/>
    <w:rsid w:val="00E073C6"/>
    <w:rsid w:val="00E1240A"/>
    <w:rsid w:val="00E13582"/>
    <w:rsid w:val="00E138D8"/>
    <w:rsid w:val="00E13FE4"/>
    <w:rsid w:val="00E14619"/>
    <w:rsid w:val="00E15B41"/>
    <w:rsid w:val="00E16F57"/>
    <w:rsid w:val="00E17980"/>
    <w:rsid w:val="00E2019E"/>
    <w:rsid w:val="00E21506"/>
    <w:rsid w:val="00E21C6D"/>
    <w:rsid w:val="00E256F2"/>
    <w:rsid w:val="00E27421"/>
    <w:rsid w:val="00E27A0D"/>
    <w:rsid w:val="00E302F6"/>
    <w:rsid w:val="00E3055F"/>
    <w:rsid w:val="00E30B5D"/>
    <w:rsid w:val="00E31499"/>
    <w:rsid w:val="00E32542"/>
    <w:rsid w:val="00E32DF6"/>
    <w:rsid w:val="00E33303"/>
    <w:rsid w:val="00E334D7"/>
    <w:rsid w:val="00E335A2"/>
    <w:rsid w:val="00E336F8"/>
    <w:rsid w:val="00E34B2F"/>
    <w:rsid w:val="00E34C9E"/>
    <w:rsid w:val="00E35077"/>
    <w:rsid w:val="00E4205D"/>
    <w:rsid w:val="00E42374"/>
    <w:rsid w:val="00E423AC"/>
    <w:rsid w:val="00E44265"/>
    <w:rsid w:val="00E4506F"/>
    <w:rsid w:val="00E522B9"/>
    <w:rsid w:val="00E531AF"/>
    <w:rsid w:val="00E5663F"/>
    <w:rsid w:val="00E570BF"/>
    <w:rsid w:val="00E57B57"/>
    <w:rsid w:val="00E61692"/>
    <w:rsid w:val="00E669C1"/>
    <w:rsid w:val="00E672FB"/>
    <w:rsid w:val="00E73C96"/>
    <w:rsid w:val="00E74A7E"/>
    <w:rsid w:val="00E74E0A"/>
    <w:rsid w:val="00E75645"/>
    <w:rsid w:val="00E75F29"/>
    <w:rsid w:val="00E762B6"/>
    <w:rsid w:val="00E80BD6"/>
    <w:rsid w:val="00E80D5F"/>
    <w:rsid w:val="00E80DE1"/>
    <w:rsid w:val="00E81D59"/>
    <w:rsid w:val="00E82292"/>
    <w:rsid w:val="00E8567A"/>
    <w:rsid w:val="00E91B04"/>
    <w:rsid w:val="00E92147"/>
    <w:rsid w:val="00E92795"/>
    <w:rsid w:val="00E9686F"/>
    <w:rsid w:val="00E96FE2"/>
    <w:rsid w:val="00E97CBA"/>
    <w:rsid w:val="00EA1B94"/>
    <w:rsid w:val="00EA2997"/>
    <w:rsid w:val="00EA41E5"/>
    <w:rsid w:val="00EA634E"/>
    <w:rsid w:val="00EA6DD1"/>
    <w:rsid w:val="00EA79A4"/>
    <w:rsid w:val="00EB17E3"/>
    <w:rsid w:val="00EB1CDA"/>
    <w:rsid w:val="00EB1DC2"/>
    <w:rsid w:val="00EB2ECF"/>
    <w:rsid w:val="00EB5228"/>
    <w:rsid w:val="00EB661D"/>
    <w:rsid w:val="00EB672D"/>
    <w:rsid w:val="00EB7A21"/>
    <w:rsid w:val="00EC0060"/>
    <w:rsid w:val="00EC16BB"/>
    <w:rsid w:val="00EC307B"/>
    <w:rsid w:val="00EC4D69"/>
    <w:rsid w:val="00EC54DD"/>
    <w:rsid w:val="00EC57DB"/>
    <w:rsid w:val="00EC60A1"/>
    <w:rsid w:val="00EC644B"/>
    <w:rsid w:val="00EC738D"/>
    <w:rsid w:val="00ED09DE"/>
    <w:rsid w:val="00ED0BE4"/>
    <w:rsid w:val="00ED13CD"/>
    <w:rsid w:val="00ED3C86"/>
    <w:rsid w:val="00ED4E7B"/>
    <w:rsid w:val="00ED4EE7"/>
    <w:rsid w:val="00EE1203"/>
    <w:rsid w:val="00EE1AAB"/>
    <w:rsid w:val="00EE2611"/>
    <w:rsid w:val="00EE3128"/>
    <w:rsid w:val="00EE401A"/>
    <w:rsid w:val="00EE4EC0"/>
    <w:rsid w:val="00EE5F78"/>
    <w:rsid w:val="00EE667E"/>
    <w:rsid w:val="00EF03BC"/>
    <w:rsid w:val="00EF0F19"/>
    <w:rsid w:val="00EF1849"/>
    <w:rsid w:val="00EF1CF5"/>
    <w:rsid w:val="00EF2597"/>
    <w:rsid w:val="00EF26A5"/>
    <w:rsid w:val="00EF34E6"/>
    <w:rsid w:val="00EF36CD"/>
    <w:rsid w:val="00EF4F37"/>
    <w:rsid w:val="00EF568A"/>
    <w:rsid w:val="00EF61B7"/>
    <w:rsid w:val="00F01506"/>
    <w:rsid w:val="00F026F7"/>
    <w:rsid w:val="00F02E18"/>
    <w:rsid w:val="00F06512"/>
    <w:rsid w:val="00F06833"/>
    <w:rsid w:val="00F06F23"/>
    <w:rsid w:val="00F07B22"/>
    <w:rsid w:val="00F10B87"/>
    <w:rsid w:val="00F10E8E"/>
    <w:rsid w:val="00F1359C"/>
    <w:rsid w:val="00F13A02"/>
    <w:rsid w:val="00F15404"/>
    <w:rsid w:val="00F20D81"/>
    <w:rsid w:val="00F233A0"/>
    <w:rsid w:val="00F25A1D"/>
    <w:rsid w:val="00F25CAB"/>
    <w:rsid w:val="00F268AC"/>
    <w:rsid w:val="00F3303D"/>
    <w:rsid w:val="00F35191"/>
    <w:rsid w:val="00F36B27"/>
    <w:rsid w:val="00F37B12"/>
    <w:rsid w:val="00F4013C"/>
    <w:rsid w:val="00F42D73"/>
    <w:rsid w:val="00F45AF3"/>
    <w:rsid w:val="00F50DAF"/>
    <w:rsid w:val="00F51532"/>
    <w:rsid w:val="00F53662"/>
    <w:rsid w:val="00F54710"/>
    <w:rsid w:val="00F57040"/>
    <w:rsid w:val="00F573C5"/>
    <w:rsid w:val="00F57C04"/>
    <w:rsid w:val="00F6230B"/>
    <w:rsid w:val="00F64221"/>
    <w:rsid w:val="00F66B0F"/>
    <w:rsid w:val="00F67D63"/>
    <w:rsid w:val="00F70205"/>
    <w:rsid w:val="00F70C8A"/>
    <w:rsid w:val="00F71205"/>
    <w:rsid w:val="00F71491"/>
    <w:rsid w:val="00F73EB7"/>
    <w:rsid w:val="00F74927"/>
    <w:rsid w:val="00F77C62"/>
    <w:rsid w:val="00F8362C"/>
    <w:rsid w:val="00F84A0F"/>
    <w:rsid w:val="00F85914"/>
    <w:rsid w:val="00F90398"/>
    <w:rsid w:val="00F92C80"/>
    <w:rsid w:val="00F92E5F"/>
    <w:rsid w:val="00F936E6"/>
    <w:rsid w:val="00F9488F"/>
    <w:rsid w:val="00F95438"/>
    <w:rsid w:val="00F9561B"/>
    <w:rsid w:val="00F96D81"/>
    <w:rsid w:val="00F96D92"/>
    <w:rsid w:val="00FA0071"/>
    <w:rsid w:val="00FA2217"/>
    <w:rsid w:val="00FA3402"/>
    <w:rsid w:val="00FA4778"/>
    <w:rsid w:val="00FA5D4D"/>
    <w:rsid w:val="00FB02CE"/>
    <w:rsid w:val="00FB064F"/>
    <w:rsid w:val="00FB159A"/>
    <w:rsid w:val="00FB1B57"/>
    <w:rsid w:val="00FB4269"/>
    <w:rsid w:val="00FB4435"/>
    <w:rsid w:val="00FB5930"/>
    <w:rsid w:val="00FB6212"/>
    <w:rsid w:val="00FB7F20"/>
    <w:rsid w:val="00FC1316"/>
    <w:rsid w:val="00FC5FD5"/>
    <w:rsid w:val="00FC6769"/>
    <w:rsid w:val="00FC77B1"/>
    <w:rsid w:val="00FD16D4"/>
    <w:rsid w:val="00FD6C2B"/>
    <w:rsid w:val="00FD721D"/>
    <w:rsid w:val="00FD73DA"/>
    <w:rsid w:val="00FD7873"/>
    <w:rsid w:val="00FD7DE0"/>
    <w:rsid w:val="00FE0F0A"/>
    <w:rsid w:val="00FE248F"/>
    <w:rsid w:val="00FE2DD4"/>
    <w:rsid w:val="00FE3345"/>
    <w:rsid w:val="00FE367E"/>
    <w:rsid w:val="00FE37B3"/>
    <w:rsid w:val="00FE3D50"/>
    <w:rsid w:val="00FE4572"/>
    <w:rsid w:val="00FE70B2"/>
    <w:rsid w:val="00FE7E14"/>
    <w:rsid w:val="00FF2BD5"/>
    <w:rsid w:val="00FF3550"/>
    <w:rsid w:val="00FF41D8"/>
    <w:rsid w:val="00FF4940"/>
    <w:rsid w:val="00FF4D7F"/>
    <w:rsid w:val="00FF644F"/>
    <w:rsid w:val="00FF70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E20FA"/>
  <w15:docId w15:val="{8198B663-838E-41C1-AD3C-DA466D5E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DF"/>
  </w:style>
  <w:style w:type="paragraph" w:styleId="1">
    <w:name w:val="heading 1"/>
    <w:basedOn w:val="a"/>
    <w:link w:val="10"/>
    <w:uiPriority w:val="9"/>
    <w:qFormat/>
    <w:rsid w:val="00774F9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F2C9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84B7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A123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DAE"/>
    <w:pPr>
      <w:ind w:leftChars="200" w:left="480"/>
    </w:pPr>
  </w:style>
  <w:style w:type="paragraph" w:styleId="a4">
    <w:name w:val="header"/>
    <w:basedOn w:val="a"/>
    <w:link w:val="a5"/>
    <w:uiPriority w:val="99"/>
    <w:unhideWhenUsed/>
    <w:rsid w:val="003B7A51"/>
    <w:pPr>
      <w:tabs>
        <w:tab w:val="center" w:pos="4153"/>
        <w:tab w:val="right" w:pos="8306"/>
      </w:tabs>
      <w:snapToGrid w:val="0"/>
    </w:pPr>
    <w:rPr>
      <w:sz w:val="20"/>
      <w:szCs w:val="20"/>
    </w:rPr>
  </w:style>
  <w:style w:type="character" w:customStyle="1" w:styleId="a5">
    <w:name w:val="頁首 字元"/>
    <w:basedOn w:val="a0"/>
    <w:link w:val="a4"/>
    <w:uiPriority w:val="99"/>
    <w:rsid w:val="003B7A51"/>
    <w:rPr>
      <w:sz w:val="20"/>
      <w:szCs w:val="20"/>
    </w:rPr>
  </w:style>
  <w:style w:type="paragraph" w:styleId="a6">
    <w:name w:val="footer"/>
    <w:basedOn w:val="a"/>
    <w:link w:val="a7"/>
    <w:uiPriority w:val="99"/>
    <w:unhideWhenUsed/>
    <w:rsid w:val="003B7A51"/>
    <w:pPr>
      <w:tabs>
        <w:tab w:val="center" w:pos="4153"/>
        <w:tab w:val="right" w:pos="8306"/>
      </w:tabs>
      <w:snapToGrid w:val="0"/>
    </w:pPr>
    <w:rPr>
      <w:sz w:val="20"/>
      <w:szCs w:val="20"/>
    </w:rPr>
  </w:style>
  <w:style w:type="character" w:customStyle="1" w:styleId="a7">
    <w:name w:val="頁尾 字元"/>
    <w:basedOn w:val="a0"/>
    <w:link w:val="a6"/>
    <w:uiPriority w:val="99"/>
    <w:rsid w:val="003B7A51"/>
    <w:rPr>
      <w:sz w:val="20"/>
      <w:szCs w:val="20"/>
    </w:rPr>
  </w:style>
  <w:style w:type="paragraph" w:styleId="a8">
    <w:name w:val="Date"/>
    <w:basedOn w:val="a"/>
    <w:next w:val="a"/>
    <w:link w:val="a9"/>
    <w:uiPriority w:val="99"/>
    <w:semiHidden/>
    <w:unhideWhenUsed/>
    <w:rsid w:val="00604D70"/>
    <w:pPr>
      <w:jc w:val="right"/>
    </w:pPr>
  </w:style>
  <w:style w:type="character" w:customStyle="1" w:styleId="a9">
    <w:name w:val="日期 字元"/>
    <w:basedOn w:val="a0"/>
    <w:link w:val="a8"/>
    <w:uiPriority w:val="99"/>
    <w:semiHidden/>
    <w:rsid w:val="00604D70"/>
  </w:style>
  <w:style w:type="paragraph" w:styleId="aa">
    <w:name w:val="Balloon Text"/>
    <w:basedOn w:val="a"/>
    <w:link w:val="ab"/>
    <w:uiPriority w:val="99"/>
    <w:semiHidden/>
    <w:unhideWhenUsed/>
    <w:rsid w:val="004B035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B035E"/>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168BA"/>
    <w:rPr>
      <w:sz w:val="18"/>
      <w:szCs w:val="18"/>
    </w:rPr>
  </w:style>
  <w:style w:type="paragraph" w:styleId="ad">
    <w:name w:val="annotation text"/>
    <w:basedOn w:val="a"/>
    <w:link w:val="ae"/>
    <w:uiPriority w:val="99"/>
    <w:semiHidden/>
    <w:unhideWhenUsed/>
    <w:rsid w:val="003168BA"/>
  </w:style>
  <w:style w:type="character" w:customStyle="1" w:styleId="ae">
    <w:name w:val="註解文字 字元"/>
    <w:basedOn w:val="a0"/>
    <w:link w:val="ad"/>
    <w:uiPriority w:val="99"/>
    <w:semiHidden/>
    <w:rsid w:val="003168BA"/>
  </w:style>
  <w:style w:type="paragraph" w:styleId="af">
    <w:name w:val="annotation subject"/>
    <w:basedOn w:val="ad"/>
    <w:next w:val="ad"/>
    <w:link w:val="af0"/>
    <w:uiPriority w:val="99"/>
    <w:semiHidden/>
    <w:unhideWhenUsed/>
    <w:rsid w:val="003168BA"/>
    <w:rPr>
      <w:b/>
      <w:bCs/>
    </w:rPr>
  </w:style>
  <w:style w:type="character" w:customStyle="1" w:styleId="af0">
    <w:name w:val="註解主旨 字元"/>
    <w:basedOn w:val="ae"/>
    <w:link w:val="af"/>
    <w:uiPriority w:val="99"/>
    <w:semiHidden/>
    <w:rsid w:val="003168BA"/>
    <w:rPr>
      <w:b/>
      <w:bCs/>
    </w:rPr>
  </w:style>
  <w:style w:type="paragraph" w:styleId="af1">
    <w:name w:val="Revision"/>
    <w:hidden/>
    <w:uiPriority w:val="99"/>
    <w:semiHidden/>
    <w:rsid w:val="002B3926"/>
  </w:style>
  <w:style w:type="paragraph" w:styleId="af2">
    <w:name w:val="footnote text"/>
    <w:basedOn w:val="a"/>
    <w:link w:val="af3"/>
    <w:uiPriority w:val="99"/>
    <w:unhideWhenUsed/>
    <w:rsid w:val="003C1072"/>
    <w:pPr>
      <w:snapToGrid w:val="0"/>
    </w:pPr>
    <w:rPr>
      <w:sz w:val="20"/>
      <w:szCs w:val="20"/>
    </w:rPr>
  </w:style>
  <w:style w:type="character" w:customStyle="1" w:styleId="af3">
    <w:name w:val="註腳文字 字元"/>
    <w:basedOn w:val="a0"/>
    <w:link w:val="af2"/>
    <w:uiPriority w:val="99"/>
    <w:rsid w:val="003C1072"/>
    <w:rPr>
      <w:sz w:val="20"/>
      <w:szCs w:val="20"/>
    </w:rPr>
  </w:style>
  <w:style w:type="character" w:styleId="af4">
    <w:name w:val="footnote reference"/>
    <w:basedOn w:val="a0"/>
    <w:uiPriority w:val="99"/>
    <w:semiHidden/>
    <w:unhideWhenUsed/>
    <w:rsid w:val="003C1072"/>
    <w:rPr>
      <w:vertAlign w:val="superscript"/>
    </w:rPr>
  </w:style>
  <w:style w:type="character" w:customStyle="1" w:styleId="10">
    <w:name w:val="標題 1 字元"/>
    <w:basedOn w:val="a0"/>
    <w:link w:val="1"/>
    <w:uiPriority w:val="9"/>
    <w:rsid w:val="00774F94"/>
    <w:rPr>
      <w:rFonts w:ascii="Times New Roman" w:eastAsia="Times New Roman" w:hAnsi="Times New Roman" w:cs="Times New Roman"/>
      <w:b/>
      <w:bCs/>
      <w:kern w:val="36"/>
      <w:sz w:val="48"/>
      <w:szCs w:val="48"/>
    </w:rPr>
  </w:style>
  <w:style w:type="character" w:styleId="af5">
    <w:name w:val="Hyperlink"/>
    <w:basedOn w:val="a0"/>
    <w:uiPriority w:val="99"/>
    <w:unhideWhenUsed/>
    <w:rsid w:val="00A9241B"/>
    <w:rPr>
      <w:color w:val="0563C1" w:themeColor="hyperlink"/>
      <w:u w:val="single"/>
    </w:rPr>
  </w:style>
  <w:style w:type="character" w:customStyle="1" w:styleId="11">
    <w:name w:val="未解析的提及項目1"/>
    <w:basedOn w:val="a0"/>
    <w:uiPriority w:val="99"/>
    <w:semiHidden/>
    <w:unhideWhenUsed/>
    <w:rsid w:val="00A9241B"/>
    <w:rPr>
      <w:color w:val="808080"/>
      <w:shd w:val="clear" w:color="auto" w:fill="E6E6E6"/>
    </w:rPr>
  </w:style>
  <w:style w:type="character" w:customStyle="1" w:styleId="20">
    <w:name w:val="標題 2 字元"/>
    <w:basedOn w:val="a0"/>
    <w:link w:val="2"/>
    <w:uiPriority w:val="9"/>
    <w:rsid w:val="006F2C9C"/>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84B70"/>
    <w:rPr>
      <w:rFonts w:asciiTheme="majorHAnsi" w:eastAsiaTheme="majorEastAsia" w:hAnsiTheme="majorHAnsi" w:cstheme="majorBidi"/>
      <w:b/>
      <w:bCs/>
      <w:sz w:val="36"/>
      <w:szCs w:val="36"/>
    </w:rPr>
  </w:style>
  <w:style w:type="character" w:customStyle="1" w:styleId="m2336127032444019324gmail-msofootnotereference">
    <w:name w:val="m_2336127032444019324gmail-msofootnotereference"/>
    <w:basedOn w:val="a0"/>
    <w:rsid w:val="00232863"/>
  </w:style>
  <w:style w:type="paragraph" w:customStyle="1" w:styleId="Default">
    <w:name w:val="Default"/>
    <w:rsid w:val="008849D6"/>
    <w:pPr>
      <w:widowControl w:val="0"/>
      <w:autoSpaceDE w:val="0"/>
      <w:autoSpaceDN w:val="0"/>
      <w:adjustRightInd w:val="0"/>
    </w:pPr>
    <w:rPr>
      <w:rFonts w:ascii="HelveticaNeueLT Pro 65 Md" w:eastAsia="HelveticaNeueLT Pro 65 Md" w:cs="HelveticaNeueLT Pro 65 Md"/>
      <w:color w:val="000000"/>
      <w:kern w:val="0"/>
      <w:szCs w:val="24"/>
    </w:rPr>
  </w:style>
  <w:style w:type="character" w:customStyle="1" w:styleId="A10">
    <w:name w:val="A1"/>
    <w:uiPriority w:val="99"/>
    <w:rsid w:val="008849D6"/>
    <w:rPr>
      <w:rFonts w:cs="HelveticaNeueLT Pro 65 Md"/>
      <w:color w:val="000000"/>
      <w:sz w:val="74"/>
      <w:szCs w:val="74"/>
    </w:rPr>
  </w:style>
  <w:style w:type="paragraph" w:styleId="af6">
    <w:name w:val="endnote text"/>
    <w:basedOn w:val="a"/>
    <w:link w:val="af7"/>
    <w:uiPriority w:val="99"/>
    <w:unhideWhenUsed/>
    <w:rsid w:val="00C86882"/>
    <w:pPr>
      <w:snapToGrid w:val="0"/>
    </w:pPr>
  </w:style>
  <w:style w:type="character" w:customStyle="1" w:styleId="af7">
    <w:name w:val="章節附註文字 字元"/>
    <w:basedOn w:val="a0"/>
    <w:link w:val="af6"/>
    <w:uiPriority w:val="99"/>
    <w:rsid w:val="00C86882"/>
  </w:style>
  <w:style w:type="character" w:styleId="af8">
    <w:name w:val="endnote reference"/>
    <w:basedOn w:val="a0"/>
    <w:uiPriority w:val="99"/>
    <w:semiHidden/>
    <w:unhideWhenUsed/>
    <w:rsid w:val="00C86882"/>
    <w:rPr>
      <w:vertAlign w:val="superscript"/>
    </w:rPr>
  </w:style>
  <w:style w:type="character" w:customStyle="1" w:styleId="h3">
    <w:name w:val="h3"/>
    <w:basedOn w:val="a0"/>
    <w:rsid w:val="00FE367E"/>
  </w:style>
  <w:style w:type="character" w:customStyle="1" w:styleId="m6496430668339707874gmail-msoendnotereference">
    <w:name w:val="m_6496430668339707874gmail-msoendnotereference"/>
    <w:basedOn w:val="a0"/>
    <w:rsid w:val="00DC70C7"/>
  </w:style>
  <w:style w:type="paragraph" w:styleId="Web">
    <w:name w:val="Normal (Web)"/>
    <w:basedOn w:val="a"/>
    <w:uiPriority w:val="99"/>
    <w:unhideWhenUsed/>
    <w:rsid w:val="0094261F"/>
    <w:pPr>
      <w:spacing w:before="100" w:beforeAutospacing="1" w:after="100" w:afterAutospacing="1"/>
    </w:pPr>
    <w:rPr>
      <w:rFonts w:ascii="Times New Roman" w:eastAsia="Times New Roman" w:hAnsi="Times New Roman" w:cs="Times New Roman"/>
      <w:kern w:val="0"/>
      <w:szCs w:val="24"/>
    </w:rPr>
  </w:style>
  <w:style w:type="paragraph" w:styleId="z-">
    <w:name w:val="HTML Top of Form"/>
    <w:basedOn w:val="a"/>
    <w:next w:val="a"/>
    <w:link w:val="z-0"/>
    <w:hidden/>
    <w:uiPriority w:val="99"/>
    <w:semiHidden/>
    <w:unhideWhenUsed/>
    <w:rsid w:val="0094261F"/>
    <w:pPr>
      <w:pBdr>
        <w:bottom w:val="single" w:sz="6" w:space="1" w:color="auto"/>
      </w:pBdr>
      <w:jc w:val="center"/>
    </w:pPr>
    <w:rPr>
      <w:rFonts w:ascii="Arial" w:eastAsia="Times New Roman" w:hAnsi="Arial" w:cs="Arial"/>
      <w:vanish/>
      <w:kern w:val="0"/>
      <w:sz w:val="16"/>
      <w:szCs w:val="16"/>
    </w:rPr>
  </w:style>
  <w:style w:type="character" w:customStyle="1" w:styleId="z-0">
    <w:name w:val="z-表單的頂端 字元"/>
    <w:basedOn w:val="a0"/>
    <w:link w:val="z-"/>
    <w:uiPriority w:val="99"/>
    <w:semiHidden/>
    <w:rsid w:val="0094261F"/>
    <w:rPr>
      <w:rFonts w:ascii="Arial" w:eastAsia="Times New Roman" w:hAnsi="Arial" w:cs="Arial"/>
      <w:vanish/>
      <w:kern w:val="0"/>
      <w:sz w:val="16"/>
      <w:szCs w:val="16"/>
    </w:rPr>
  </w:style>
  <w:style w:type="paragraph" w:styleId="z-1">
    <w:name w:val="HTML Bottom of Form"/>
    <w:basedOn w:val="a"/>
    <w:next w:val="a"/>
    <w:link w:val="z-2"/>
    <w:hidden/>
    <w:uiPriority w:val="99"/>
    <w:semiHidden/>
    <w:unhideWhenUsed/>
    <w:rsid w:val="0094261F"/>
    <w:pPr>
      <w:pBdr>
        <w:top w:val="single" w:sz="6" w:space="1" w:color="auto"/>
      </w:pBdr>
      <w:jc w:val="center"/>
    </w:pPr>
    <w:rPr>
      <w:rFonts w:ascii="Arial" w:eastAsia="Times New Roman" w:hAnsi="Arial" w:cs="Arial"/>
      <w:vanish/>
      <w:kern w:val="0"/>
      <w:sz w:val="16"/>
      <w:szCs w:val="16"/>
    </w:rPr>
  </w:style>
  <w:style w:type="character" w:customStyle="1" w:styleId="z-2">
    <w:name w:val="z-表單的底部 字元"/>
    <w:basedOn w:val="a0"/>
    <w:link w:val="z-1"/>
    <w:uiPriority w:val="99"/>
    <w:semiHidden/>
    <w:rsid w:val="0094261F"/>
    <w:rPr>
      <w:rFonts w:ascii="Arial" w:eastAsia="Times New Roman" w:hAnsi="Arial" w:cs="Arial"/>
      <w:vanish/>
      <w:kern w:val="0"/>
      <w:sz w:val="16"/>
      <w:szCs w:val="16"/>
    </w:rPr>
  </w:style>
  <w:style w:type="paragraph" w:customStyle="1" w:styleId="dateamend15">
    <w:name w:val="date_amend15"/>
    <w:basedOn w:val="a"/>
    <w:rsid w:val="0094261F"/>
    <w:pPr>
      <w:spacing w:before="100" w:beforeAutospacing="1" w:after="100" w:afterAutospacing="1"/>
    </w:pPr>
    <w:rPr>
      <w:rFonts w:ascii="Times New Roman" w:eastAsia="Times New Roman" w:hAnsi="Times New Roman" w:cs="Times New Roman"/>
      <w:kern w:val="0"/>
      <w:szCs w:val="24"/>
    </w:rPr>
  </w:style>
  <w:style w:type="character" w:customStyle="1" w:styleId="21">
    <w:name w:val="未解析的提及項目2"/>
    <w:basedOn w:val="a0"/>
    <w:uiPriority w:val="99"/>
    <w:semiHidden/>
    <w:unhideWhenUsed/>
    <w:rsid w:val="00422254"/>
    <w:rPr>
      <w:color w:val="808080"/>
      <w:shd w:val="clear" w:color="auto" w:fill="E6E6E6"/>
    </w:rPr>
  </w:style>
  <w:style w:type="character" w:customStyle="1" w:styleId="40">
    <w:name w:val="標題 4 字元"/>
    <w:basedOn w:val="a0"/>
    <w:link w:val="4"/>
    <w:uiPriority w:val="9"/>
    <w:rsid w:val="00A123E4"/>
    <w:rPr>
      <w:rFonts w:asciiTheme="majorHAnsi" w:eastAsiaTheme="majorEastAsia" w:hAnsiTheme="majorHAnsi" w:cstheme="majorBidi"/>
      <w:sz w:val="36"/>
      <w:szCs w:val="36"/>
    </w:rPr>
  </w:style>
  <w:style w:type="paragraph" w:styleId="HTML">
    <w:name w:val="HTML Preformatted"/>
    <w:basedOn w:val="a"/>
    <w:link w:val="HTML0"/>
    <w:uiPriority w:val="99"/>
    <w:unhideWhenUsed/>
    <w:rsid w:val="00A30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A304E1"/>
    <w:rPr>
      <w:rFonts w:ascii="Courier New" w:eastAsia="Times New Roman" w:hAnsi="Courier New" w:cs="Courier New"/>
      <w:kern w:val="0"/>
      <w:sz w:val="20"/>
      <w:szCs w:val="20"/>
    </w:rPr>
  </w:style>
  <w:style w:type="table" w:styleId="af9">
    <w:name w:val="Table Grid"/>
    <w:basedOn w:val="a1"/>
    <w:uiPriority w:val="39"/>
    <w:rsid w:val="00DD5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FollowedHyperlink"/>
    <w:basedOn w:val="a0"/>
    <w:uiPriority w:val="99"/>
    <w:semiHidden/>
    <w:unhideWhenUsed/>
    <w:rsid w:val="00EF61B7"/>
    <w:rPr>
      <w:color w:val="954F72" w:themeColor="followedHyperlink"/>
      <w:u w:val="single"/>
    </w:rPr>
  </w:style>
  <w:style w:type="paragraph" w:styleId="afb">
    <w:name w:val="No Spacing"/>
    <w:link w:val="afc"/>
    <w:uiPriority w:val="1"/>
    <w:qFormat/>
    <w:rsid w:val="00644869"/>
    <w:rPr>
      <w:kern w:val="0"/>
      <w:sz w:val="22"/>
    </w:rPr>
  </w:style>
  <w:style w:type="character" w:customStyle="1" w:styleId="afc">
    <w:name w:val="無間距 字元"/>
    <w:basedOn w:val="a0"/>
    <w:link w:val="afb"/>
    <w:uiPriority w:val="1"/>
    <w:rsid w:val="00644869"/>
    <w:rPr>
      <w:kern w:val="0"/>
      <w:sz w:val="22"/>
    </w:rPr>
  </w:style>
  <w:style w:type="character" w:customStyle="1" w:styleId="31">
    <w:name w:val="未解析的提及項目3"/>
    <w:basedOn w:val="a0"/>
    <w:uiPriority w:val="99"/>
    <w:semiHidden/>
    <w:unhideWhenUsed/>
    <w:rsid w:val="00712EDB"/>
    <w:rPr>
      <w:color w:val="808080"/>
      <w:shd w:val="clear" w:color="auto" w:fill="E6E6E6"/>
    </w:rPr>
  </w:style>
  <w:style w:type="table" w:customStyle="1" w:styleId="3-21">
    <w:name w:val="格線表格 3 - 輔色 21"/>
    <w:basedOn w:val="a1"/>
    <w:uiPriority w:val="48"/>
    <w:rsid w:val="002E3F59"/>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customStyle="1" w:styleId="shorttext">
    <w:name w:val="short_text"/>
    <w:basedOn w:val="a0"/>
    <w:rsid w:val="00DC3279"/>
  </w:style>
  <w:style w:type="character" w:customStyle="1" w:styleId="alt-edited">
    <w:name w:val="alt-edited"/>
    <w:basedOn w:val="a0"/>
    <w:rsid w:val="005909C5"/>
  </w:style>
  <w:style w:type="paragraph" w:customStyle="1" w:styleId="m-7623891127435206480m9042383585330745708gmail-m-894316988697425393gmail-msolistparagraph">
    <w:name w:val="m_-7623891127435206480m_9042383585330745708gmail-m_-894316988697425393gmail-msolistparagraph"/>
    <w:basedOn w:val="a"/>
    <w:rsid w:val="00B37FD2"/>
    <w:pPr>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4135">
      <w:bodyDiv w:val="1"/>
      <w:marLeft w:val="0"/>
      <w:marRight w:val="0"/>
      <w:marTop w:val="0"/>
      <w:marBottom w:val="0"/>
      <w:divBdr>
        <w:top w:val="none" w:sz="0" w:space="0" w:color="auto"/>
        <w:left w:val="none" w:sz="0" w:space="0" w:color="auto"/>
        <w:bottom w:val="none" w:sz="0" w:space="0" w:color="auto"/>
        <w:right w:val="none" w:sz="0" w:space="0" w:color="auto"/>
      </w:divBdr>
    </w:div>
    <w:div w:id="329411132">
      <w:bodyDiv w:val="1"/>
      <w:marLeft w:val="0"/>
      <w:marRight w:val="0"/>
      <w:marTop w:val="0"/>
      <w:marBottom w:val="0"/>
      <w:divBdr>
        <w:top w:val="none" w:sz="0" w:space="0" w:color="auto"/>
        <w:left w:val="none" w:sz="0" w:space="0" w:color="auto"/>
        <w:bottom w:val="none" w:sz="0" w:space="0" w:color="auto"/>
        <w:right w:val="none" w:sz="0" w:space="0" w:color="auto"/>
      </w:divBdr>
    </w:div>
    <w:div w:id="337393111">
      <w:bodyDiv w:val="1"/>
      <w:marLeft w:val="0"/>
      <w:marRight w:val="0"/>
      <w:marTop w:val="0"/>
      <w:marBottom w:val="0"/>
      <w:divBdr>
        <w:top w:val="none" w:sz="0" w:space="0" w:color="auto"/>
        <w:left w:val="none" w:sz="0" w:space="0" w:color="auto"/>
        <w:bottom w:val="none" w:sz="0" w:space="0" w:color="auto"/>
        <w:right w:val="none" w:sz="0" w:space="0" w:color="auto"/>
      </w:divBdr>
    </w:div>
    <w:div w:id="355233121">
      <w:bodyDiv w:val="1"/>
      <w:marLeft w:val="0"/>
      <w:marRight w:val="0"/>
      <w:marTop w:val="0"/>
      <w:marBottom w:val="0"/>
      <w:divBdr>
        <w:top w:val="none" w:sz="0" w:space="0" w:color="auto"/>
        <w:left w:val="none" w:sz="0" w:space="0" w:color="auto"/>
        <w:bottom w:val="none" w:sz="0" w:space="0" w:color="auto"/>
        <w:right w:val="none" w:sz="0" w:space="0" w:color="auto"/>
      </w:divBdr>
      <w:divsChild>
        <w:div w:id="46149289">
          <w:marLeft w:val="0"/>
          <w:marRight w:val="0"/>
          <w:marTop w:val="0"/>
          <w:marBottom w:val="0"/>
          <w:divBdr>
            <w:top w:val="none" w:sz="0" w:space="0" w:color="auto"/>
            <w:left w:val="none" w:sz="0" w:space="0" w:color="auto"/>
            <w:bottom w:val="none" w:sz="0" w:space="0" w:color="auto"/>
            <w:right w:val="none" w:sz="0" w:space="0" w:color="auto"/>
          </w:divBdr>
        </w:div>
        <w:div w:id="416441449">
          <w:marLeft w:val="0"/>
          <w:marRight w:val="0"/>
          <w:marTop w:val="0"/>
          <w:marBottom w:val="0"/>
          <w:divBdr>
            <w:top w:val="none" w:sz="0" w:space="0" w:color="auto"/>
            <w:left w:val="none" w:sz="0" w:space="0" w:color="auto"/>
            <w:bottom w:val="none" w:sz="0" w:space="0" w:color="auto"/>
            <w:right w:val="none" w:sz="0" w:space="0" w:color="auto"/>
          </w:divBdr>
        </w:div>
        <w:div w:id="565918645">
          <w:marLeft w:val="0"/>
          <w:marRight w:val="0"/>
          <w:marTop w:val="0"/>
          <w:marBottom w:val="0"/>
          <w:divBdr>
            <w:top w:val="none" w:sz="0" w:space="0" w:color="auto"/>
            <w:left w:val="none" w:sz="0" w:space="0" w:color="auto"/>
            <w:bottom w:val="none" w:sz="0" w:space="0" w:color="auto"/>
            <w:right w:val="none" w:sz="0" w:space="0" w:color="auto"/>
          </w:divBdr>
        </w:div>
        <w:div w:id="1059205545">
          <w:marLeft w:val="0"/>
          <w:marRight w:val="0"/>
          <w:marTop w:val="0"/>
          <w:marBottom w:val="0"/>
          <w:divBdr>
            <w:top w:val="none" w:sz="0" w:space="0" w:color="auto"/>
            <w:left w:val="none" w:sz="0" w:space="0" w:color="auto"/>
            <w:bottom w:val="none" w:sz="0" w:space="0" w:color="auto"/>
            <w:right w:val="none" w:sz="0" w:space="0" w:color="auto"/>
          </w:divBdr>
        </w:div>
        <w:div w:id="1118839979">
          <w:marLeft w:val="0"/>
          <w:marRight w:val="0"/>
          <w:marTop w:val="0"/>
          <w:marBottom w:val="0"/>
          <w:divBdr>
            <w:top w:val="none" w:sz="0" w:space="0" w:color="auto"/>
            <w:left w:val="none" w:sz="0" w:space="0" w:color="auto"/>
            <w:bottom w:val="none" w:sz="0" w:space="0" w:color="auto"/>
            <w:right w:val="none" w:sz="0" w:space="0" w:color="auto"/>
          </w:divBdr>
        </w:div>
        <w:div w:id="1205362377">
          <w:marLeft w:val="0"/>
          <w:marRight w:val="0"/>
          <w:marTop w:val="0"/>
          <w:marBottom w:val="0"/>
          <w:divBdr>
            <w:top w:val="none" w:sz="0" w:space="0" w:color="auto"/>
            <w:left w:val="none" w:sz="0" w:space="0" w:color="auto"/>
            <w:bottom w:val="none" w:sz="0" w:space="0" w:color="auto"/>
            <w:right w:val="none" w:sz="0" w:space="0" w:color="auto"/>
          </w:divBdr>
        </w:div>
        <w:div w:id="1529374357">
          <w:marLeft w:val="0"/>
          <w:marRight w:val="0"/>
          <w:marTop w:val="0"/>
          <w:marBottom w:val="0"/>
          <w:divBdr>
            <w:top w:val="none" w:sz="0" w:space="0" w:color="auto"/>
            <w:left w:val="none" w:sz="0" w:space="0" w:color="auto"/>
            <w:bottom w:val="none" w:sz="0" w:space="0" w:color="auto"/>
            <w:right w:val="none" w:sz="0" w:space="0" w:color="auto"/>
          </w:divBdr>
        </w:div>
      </w:divsChild>
    </w:div>
    <w:div w:id="384181893">
      <w:bodyDiv w:val="1"/>
      <w:marLeft w:val="0"/>
      <w:marRight w:val="0"/>
      <w:marTop w:val="0"/>
      <w:marBottom w:val="0"/>
      <w:divBdr>
        <w:top w:val="none" w:sz="0" w:space="0" w:color="auto"/>
        <w:left w:val="none" w:sz="0" w:space="0" w:color="auto"/>
        <w:bottom w:val="none" w:sz="0" w:space="0" w:color="auto"/>
        <w:right w:val="none" w:sz="0" w:space="0" w:color="auto"/>
      </w:divBdr>
      <w:divsChild>
        <w:div w:id="1765035303">
          <w:marLeft w:val="0"/>
          <w:marRight w:val="0"/>
          <w:marTop w:val="0"/>
          <w:marBottom w:val="0"/>
          <w:divBdr>
            <w:top w:val="none" w:sz="0" w:space="0" w:color="auto"/>
            <w:left w:val="none" w:sz="0" w:space="0" w:color="auto"/>
            <w:bottom w:val="none" w:sz="0" w:space="0" w:color="auto"/>
            <w:right w:val="none" w:sz="0" w:space="0" w:color="auto"/>
          </w:divBdr>
        </w:div>
        <w:div w:id="1979451366">
          <w:marLeft w:val="0"/>
          <w:marRight w:val="0"/>
          <w:marTop w:val="0"/>
          <w:marBottom w:val="0"/>
          <w:divBdr>
            <w:top w:val="none" w:sz="0" w:space="0" w:color="auto"/>
            <w:left w:val="none" w:sz="0" w:space="0" w:color="auto"/>
            <w:bottom w:val="none" w:sz="0" w:space="0" w:color="auto"/>
            <w:right w:val="none" w:sz="0" w:space="0" w:color="auto"/>
          </w:divBdr>
          <w:divsChild>
            <w:div w:id="490295948">
              <w:marLeft w:val="0"/>
              <w:marRight w:val="0"/>
              <w:marTop w:val="30"/>
              <w:marBottom w:val="0"/>
              <w:divBdr>
                <w:top w:val="none" w:sz="0" w:space="0" w:color="auto"/>
                <w:left w:val="none" w:sz="0" w:space="0" w:color="auto"/>
                <w:bottom w:val="none" w:sz="0" w:space="0" w:color="auto"/>
                <w:right w:val="none" w:sz="0" w:space="0" w:color="auto"/>
              </w:divBdr>
              <w:divsChild>
                <w:div w:id="175651610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391005663">
      <w:bodyDiv w:val="1"/>
      <w:marLeft w:val="0"/>
      <w:marRight w:val="0"/>
      <w:marTop w:val="0"/>
      <w:marBottom w:val="0"/>
      <w:divBdr>
        <w:top w:val="none" w:sz="0" w:space="0" w:color="auto"/>
        <w:left w:val="none" w:sz="0" w:space="0" w:color="auto"/>
        <w:bottom w:val="none" w:sz="0" w:space="0" w:color="auto"/>
        <w:right w:val="none" w:sz="0" w:space="0" w:color="auto"/>
      </w:divBdr>
      <w:divsChild>
        <w:div w:id="233708915">
          <w:marLeft w:val="547"/>
          <w:marRight w:val="0"/>
          <w:marTop w:val="0"/>
          <w:marBottom w:val="0"/>
          <w:divBdr>
            <w:top w:val="none" w:sz="0" w:space="0" w:color="auto"/>
            <w:left w:val="none" w:sz="0" w:space="0" w:color="auto"/>
            <w:bottom w:val="none" w:sz="0" w:space="0" w:color="auto"/>
            <w:right w:val="none" w:sz="0" w:space="0" w:color="auto"/>
          </w:divBdr>
        </w:div>
        <w:div w:id="1121998751">
          <w:marLeft w:val="547"/>
          <w:marRight w:val="0"/>
          <w:marTop w:val="0"/>
          <w:marBottom w:val="0"/>
          <w:divBdr>
            <w:top w:val="none" w:sz="0" w:space="0" w:color="auto"/>
            <w:left w:val="none" w:sz="0" w:space="0" w:color="auto"/>
            <w:bottom w:val="none" w:sz="0" w:space="0" w:color="auto"/>
            <w:right w:val="none" w:sz="0" w:space="0" w:color="auto"/>
          </w:divBdr>
        </w:div>
        <w:div w:id="1273318549">
          <w:marLeft w:val="547"/>
          <w:marRight w:val="0"/>
          <w:marTop w:val="0"/>
          <w:marBottom w:val="0"/>
          <w:divBdr>
            <w:top w:val="none" w:sz="0" w:space="0" w:color="auto"/>
            <w:left w:val="none" w:sz="0" w:space="0" w:color="auto"/>
            <w:bottom w:val="none" w:sz="0" w:space="0" w:color="auto"/>
            <w:right w:val="none" w:sz="0" w:space="0" w:color="auto"/>
          </w:divBdr>
        </w:div>
      </w:divsChild>
    </w:div>
    <w:div w:id="395398132">
      <w:bodyDiv w:val="1"/>
      <w:marLeft w:val="0"/>
      <w:marRight w:val="0"/>
      <w:marTop w:val="0"/>
      <w:marBottom w:val="0"/>
      <w:divBdr>
        <w:top w:val="none" w:sz="0" w:space="0" w:color="auto"/>
        <w:left w:val="none" w:sz="0" w:space="0" w:color="auto"/>
        <w:bottom w:val="none" w:sz="0" w:space="0" w:color="auto"/>
        <w:right w:val="none" w:sz="0" w:space="0" w:color="auto"/>
      </w:divBdr>
    </w:div>
    <w:div w:id="505364234">
      <w:bodyDiv w:val="1"/>
      <w:marLeft w:val="0"/>
      <w:marRight w:val="0"/>
      <w:marTop w:val="0"/>
      <w:marBottom w:val="0"/>
      <w:divBdr>
        <w:top w:val="none" w:sz="0" w:space="0" w:color="auto"/>
        <w:left w:val="none" w:sz="0" w:space="0" w:color="auto"/>
        <w:bottom w:val="none" w:sz="0" w:space="0" w:color="auto"/>
        <w:right w:val="none" w:sz="0" w:space="0" w:color="auto"/>
      </w:divBdr>
      <w:divsChild>
        <w:div w:id="355733905">
          <w:marLeft w:val="0"/>
          <w:marRight w:val="0"/>
          <w:marTop w:val="0"/>
          <w:marBottom w:val="0"/>
          <w:divBdr>
            <w:top w:val="none" w:sz="0" w:space="0" w:color="auto"/>
            <w:left w:val="none" w:sz="0" w:space="0" w:color="auto"/>
            <w:bottom w:val="none" w:sz="0" w:space="0" w:color="auto"/>
            <w:right w:val="none" w:sz="0" w:space="0" w:color="auto"/>
          </w:divBdr>
        </w:div>
        <w:div w:id="2030331542">
          <w:marLeft w:val="0"/>
          <w:marRight w:val="0"/>
          <w:marTop w:val="0"/>
          <w:marBottom w:val="0"/>
          <w:divBdr>
            <w:top w:val="none" w:sz="0" w:space="0" w:color="auto"/>
            <w:left w:val="none" w:sz="0" w:space="0" w:color="auto"/>
            <w:bottom w:val="none" w:sz="0" w:space="0" w:color="auto"/>
            <w:right w:val="none" w:sz="0" w:space="0" w:color="auto"/>
          </w:divBdr>
        </w:div>
        <w:div w:id="1875999073">
          <w:marLeft w:val="0"/>
          <w:marRight w:val="0"/>
          <w:marTop w:val="0"/>
          <w:marBottom w:val="0"/>
          <w:divBdr>
            <w:top w:val="none" w:sz="0" w:space="0" w:color="auto"/>
            <w:left w:val="none" w:sz="0" w:space="0" w:color="auto"/>
            <w:bottom w:val="none" w:sz="0" w:space="0" w:color="auto"/>
            <w:right w:val="none" w:sz="0" w:space="0" w:color="auto"/>
          </w:divBdr>
          <w:divsChild>
            <w:div w:id="959266403">
              <w:marLeft w:val="0"/>
              <w:marRight w:val="0"/>
              <w:marTop w:val="0"/>
              <w:marBottom w:val="0"/>
              <w:divBdr>
                <w:top w:val="none" w:sz="0" w:space="0" w:color="auto"/>
                <w:left w:val="none" w:sz="0" w:space="0" w:color="auto"/>
                <w:bottom w:val="none" w:sz="0" w:space="0" w:color="auto"/>
                <w:right w:val="none" w:sz="0" w:space="0" w:color="auto"/>
              </w:divBdr>
            </w:div>
            <w:div w:id="101414675">
              <w:marLeft w:val="0"/>
              <w:marRight w:val="0"/>
              <w:marTop w:val="0"/>
              <w:marBottom w:val="0"/>
              <w:divBdr>
                <w:top w:val="none" w:sz="0" w:space="0" w:color="auto"/>
                <w:left w:val="none" w:sz="0" w:space="0" w:color="auto"/>
                <w:bottom w:val="none" w:sz="0" w:space="0" w:color="auto"/>
                <w:right w:val="none" w:sz="0" w:space="0" w:color="auto"/>
              </w:divBdr>
            </w:div>
            <w:div w:id="1172338777">
              <w:marLeft w:val="0"/>
              <w:marRight w:val="0"/>
              <w:marTop w:val="0"/>
              <w:marBottom w:val="0"/>
              <w:divBdr>
                <w:top w:val="none" w:sz="0" w:space="0" w:color="auto"/>
                <w:left w:val="none" w:sz="0" w:space="0" w:color="auto"/>
                <w:bottom w:val="none" w:sz="0" w:space="0" w:color="auto"/>
                <w:right w:val="none" w:sz="0" w:space="0" w:color="auto"/>
              </w:divBdr>
            </w:div>
            <w:div w:id="68617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6698">
      <w:bodyDiv w:val="1"/>
      <w:marLeft w:val="0"/>
      <w:marRight w:val="0"/>
      <w:marTop w:val="0"/>
      <w:marBottom w:val="0"/>
      <w:divBdr>
        <w:top w:val="none" w:sz="0" w:space="0" w:color="auto"/>
        <w:left w:val="none" w:sz="0" w:space="0" w:color="auto"/>
        <w:bottom w:val="none" w:sz="0" w:space="0" w:color="auto"/>
        <w:right w:val="none" w:sz="0" w:space="0" w:color="auto"/>
      </w:divBdr>
    </w:div>
    <w:div w:id="623923662">
      <w:bodyDiv w:val="1"/>
      <w:marLeft w:val="0"/>
      <w:marRight w:val="0"/>
      <w:marTop w:val="0"/>
      <w:marBottom w:val="0"/>
      <w:divBdr>
        <w:top w:val="none" w:sz="0" w:space="0" w:color="auto"/>
        <w:left w:val="none" w:sz="0" w:space="0" w:color="auto"/>
        <w:bottom w:val="none" w:sz="0" w:space="0" w:color="auto"/>
        <w:right w:val="none" w:sz="0" w:space="0" w:color="auto"/>
      </w:divBdr>
      <w:divsChild>
        <w:div w:id="586958613">
          <w:marLeft w:val="547"/>
          <w:marRight w:val="0"/>
          <w:marTop w:val="0"/>
          <w:marBottom w:val="0"/>
          <w:divBdr>
            <w:top w:val="none" w:sz="0" w:space="0" w:color="auto"/>
            <w:left w:val="none" w:sz="0" w:space="0" w:color="auto"/>
            <w:bottom w:val="none" w:sz="0" w:space="0" w:color="auto"/>
            <w:right w:val="none" w:sz="0" w:space="0" w:color="auto"/>
          </w:divBdr>
        </w:div>
        <w:div w:id="1274047830">
          <w:marLeft w:val="547"/>
          <w:marRight w:val="0"/>
          <w:marTop w:val="0"/>
          <w:marBottom w:val="0"/>
          <w:divBdr>
            <w:top w:val="none" w:sz="0" w:space="0" w:color="auto"/>
            <w:left w:val="none" w:sz="0" w:space="0" w:color="auto"/>
            <w:bottom w:val="none" w:sz="0" w:space="0" w:color="auto"/>
            <w:right w:val="none" w:sz="0" w:space="0" w:color="auto"/>
          </w:divBdr>
        </w:div>
        <w:div w:id="2058623899">
          <w:marLeft w:val="547"/>
          <w:marRight w:val="0"/>
          <w:marTop w:val="0"/>
          <w:marBottom w:val="0"/>
          <w:divBdr>
            <w:top w:val="none" w:sz="0" w:space="0" w:color="auto"/>
            <w:left w:val="none" w:sz="0" w:space="0" w:color="auto"/>
            <w:bottom w:val="none" w:sz="0" w:space="0" w:color="auto"/>
            <w:right w:val="none" w:sz="0" w:space="0" w:color="auto"/>
          </w:divBdr>
        </w:div>
      </w:divsChild>
    </w:div>
    <w:div w:id="645015728">
      <w:bodyDiv w:val="1"/>
      <w:marLeft w:val="0"/>
      <w:marRight w:val="0"/>
      <w:marTop w:val="0"/>
      <w:marBottom w:val="0"/>
      <w:divBdr>
        <w:top w:val="none" w:sz="0" w:space="0" w:color="auto"/>
        <w:left w:val="none" w:sz="0" w:space="0" w:color="auto"/>
        <w:bottom w:val="none" w:sz="0" w:space="0" w:color="auto"/>
        <w:right w:val="none" w:sz="0" w:space="0" w:color="auto"/>
      </w:divBdr>
    </w:div>
    <w:div w:id="730543515">
      <w:bodyDiv w:val="1"/>
      <w:marLeft w:val="0"/>
      <w:marRight w:val="0"/>
      <w:marTop w:val="0"/>
      <w:marBottom w:val="0"/>
      <w:divBdr>
        <w:top w:val="none" w:sz="0" w:space="0" w:color="auto"/>
        <w:left w:val="none" w:sz="0" w:space="0" w:color="auto"/>
        <w:bottom w:val="none" w:sz="0" w:space="0" w:color="auto"/>
        <w:right w:val="none" w:sz="0" w:space="0" w:color="auto"/>
      </w:divBdr>
    </w:div>
    <w:div w:id="788209015">
      <w:bodyDiv w:val="1"/>
      <w:marLeft w:val="0"/>
      <w:marRight w:val="0"/>
      <w:marTop w:val="0"/>
      <w:marBottom w:val="0"/>
      <w:divBdr>
        <w:top w:val="none" w:sz="0" w:space="0" w:color="auto"/>
        <w:left w:val="none" w:sz="0" w:space="0" w:color="auto"/>
        <w:bottom w:val="none" w:sz="0" w:space="0" w:color="auto"/>
        <w:right w:val="none" w:sz="0" w:space="0" w:color="auto"/>
      </w:divBdr>
      <w:divsChild>
        <w:div w:id="1816216325">
          <w:marLeft w:val="0"/>
          <w:marRight w:val="0"/>
          <w:marTop w:val="300"/>
          <w:marBottom w:val="0"/>
          <w:divBdr>
            <w:top w:val="none" w:sz="0" w:space="0" w:color="auto"/>
            <w:left w:val="none" w:sz="0" w:space="0" w:color="auto"/>
            <w:bottom w:val="none" w:sz="0" w:space="0" w:color="auto"/>
            <w:right w:val="none" w:sz="0" w:space="0" w:color="auto"/>
          </w:divBdr>
          <w:divsChild>
            <w:div w:id="1234050480">
              <w:marLeft w:val="0"/>
              <w:marRight w:val="0"/>
              <w:marTop w:val="0"/>
              <w:marBottom w:val="0"/>
              <w:divBdr>
                <w:top w:val="none" w:sz="0" w:space="0" w:color="auto"/>
                <w:left w:val="none" w:sz="0" w:space="0" w:color="auto"/>
                <w:bottom w:val="none" w:sz="0" w:space="0" w:color="auto"/>
                <w:right w:val="none" w:sz="0" w:space="0" w:color="auto"/>
              </w:divBdr>
            </w:div>
          </w:divsChild>
        </w:div>
        <w:div w:id="2132283325">
          <w:marLeft w:val="0"/>
          <w:marRight w:val="0"/>
          <w:marTop w:val="0"/>
          <w:marBottom w:val="0"/>
          <w:divBdr>
            <w:top w:val="none" w:sz="0" w:space="0" w:color="auto"/>
            <w:left w:val="none" w:sz="0" w:space="0" w:color="auto"/>
            <w:bottom w:val="none" w:sz="0" w:space="0" w:color="auto"/>
            <w:right w:val="none" w:sz="0" w:space="0" w:color="auto"/>
          </w:divBdr>
          <w:divsChild>
            <w:div w:id="12982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5873">
      <w:bodyDiv w:val="1"/>
      <w:marLeft w:val="0"/>
      <w:marRight w:val="0"/>
      <w:marTop w:val="0"/>
      <w:marBottom w:val="0"/>
      <w:divBdr>
        <w:top w:val="none" w:sz="0" w:space="0" w:color="auto"/>
        <w:left w:val="none" w:sz="0" w:space="0" w:color="auto"/>
        <w:bottom w:val="none" w:sz="0" w:space="0" w:color="auto"/>
        <w:right w:val="none" w:sz="0" w:space="0" w:color="auto"/>
      </w:divBdr>
    </w:div>
    <w:div w:id="921063946">
      <w:bodyDiv w:val="1"/>
      <w:marLeft w:val="0"/>
      <w:marRight w:val="0"/>
      <w:marTop w:val="0"/>
      <w:marBottom w:val="0"/>
      <w:divBdr>
        <w:top w:val="none" w:sz="0" w:space="0" w:color="auto"/>
        <w:left w:val="none" w:sz="0" w:space="0" w:color="auto"/>
        <w:bottom w:val="none" w:sz="0" w:space="0" w:color="auto"/>
        <w:right w:val="none" w:sz="0" w:space="0" w:color="auto"/>
      </w:divBdr>
      <w:divsChild>
        <w:div w:id="634137796">
          <w:marLeft w:val="547"/>
          <w:marRight w:val="0"/>
          <w:marTop w:val="0"/>
          <w:marBottom w:val="0"/>
          <w:divBdr>
            <w:top w:val="none" w:sz="0" w:space="0" w:color="auto"/>
            <w:left w:val="none" w:sz="0" w:space="0" w:color="auto"/>
            <w:bottom w:val="none" w:sz="0" w:space="0" w:color="auto"/>
            <w:right w:val="none" w:sz="0" w:space="0" w:color="auto"/>
          </w:divBdr>
        </w:div>
        <w:div w:id="1899586655">
          <w:marLeft w:val="547"/>
          <w:marRight w:val="0"/>
          <w:marTop w:val="0"/>
          <w:marBottom w:val="0"/>
          <w:divBdr>
            <w:top w:val="none" w:sz="0" w:space="0" w:color="auto"/>
            <w:left w:val="none" w:sz="0" w:space="0" w:color="auto"/>
            <w:bottom w:val="none" w:sz="0" w:space="0" w:color="auto"/>
            <w:right w:val="none" w:sz="0" w:space="0" w:color="auto"/>
          </w:divBdr>
        </w:div>
        <w:div w:id="1999916779">
          <w:marLeft w:val="547"/>
          <w:marRight w:val="0"/>
          <w:marTop w:val="0"/>
          <w:marBottom w:val="0"/>
          <w:divBdr>
            <w:top w:val="none" w:sz="0" w:space="0" w:color="auto"/>
            <w:left w:val="none" w:sz="0" w:space="0" w:color="auto"/>
            <w:bottom w:val="none" w:sz="0" w:space="0" w:color="auto"/>
            <w:right w:val="none" w:sz="0" w:space="0" w:color="auto"/>
          </w:divBdr>
        </w:div>
      </w:divsChild>
    </w:div>
    <w:div w:id="1163426897">
      <w:bodyDiv w:val="1"/>
      <w:marLeft w:val="0"/>
      <w:marRight w:val="0"/>
      <w:marTop w:val="0"/>
      <w:marBottom w:val="0"/>
      <w:divBdr>
        <w:top w:val="none" w:sz="0" w:space="0" w:color="auto"/>
        <w:left w:val="none" w:sz="0" w:space="0" w:color="auto"/>
        <w:bottom w:val="none" w:sz="0" w:space="0" w:color="auto"/>
        <w:right w:val="none" w:sz="0" w:space="0" w:color="auto"/>
      </w:divBdr>
    </w:div>
    <w:div w:id="1228036112">
      <w:bodyDiv w:val="1"/>
      <w:marLeft w:val="0"/>
      <w:marRight w:val="0"/>
      <w:marTop w:val="0"/>
      <w:marBottom w:val="0"/>
      <w:divBdr>
        <w:top w:val="none" w:sz="0" w:space="0" w:color="auto"/>
        <w:left w:val="none" w:sz="0" w:space="0" w:color="auto"/>
        <w:bottom w:val="none" w:sz="0" w:space="0" w:color="auto"/>
        <w:right w:val="none" w:sz="0" w:space="0" w:color="auto"/>
      </w:divBdr>
    </w:div>
    <w:div w:id="1241335414">
      <w:bodyDiv w:val="1"/>
      <w:marLeft w:val="0"/>
      <w:marRight w:val="0"/>
      <w:marTop w:val="0"/>
      <w:marBottom w:val="0"/>
      <w:divBdr>
        <w:top w:val="none" w:sz="0" w:space="0" w:color="auto"/>
        <w:left w:val="none" w:sz="0" w:space="0" w:color="auto"/>
        <w:bottom w:val="none" w:sz="0" w:space="0" w:color="auto"/>
        <w:right w:val="none" w:sz="0" w:space="0" w:color="auto"/>
      </w:divBdr>
    </w:div>
    <w:div w:id="1296719474">
      <w:bodyDiv w:val="1"/>
      <w:marLeft w:val="0"/>
      <w:marRight w:val="0"/>
      <w:marTop w:val="0"/>
      <w:marBottom w:val="0"/>
      <w:divBdr>
        <w:top w:val="none" w:sz="0" w:space="0" w:color="auto"/>
        <w:left w:val="none" w:sz="0" w:space="0" w:color="auto"/>
        <w:bottom w:val="none" w:sz="0" w:space="0" w:color="auto"/>
        <w:right w:val="none" w:sz="0" w:space="0" w:color="auto"/>
      </w:divBdr>
    </w:div>
    <w:div w:id="1366755151">
      <w:bodyDiv w:val="1"/>
      <w:marLeft w:val="0"/>
      <w:marRight w:val="0"/>
      <w:marTop w:val="0"/>
      <w:marBottom w:val="0"/>
      <w:divBdr>
        <w:top w:val="none" w:sz="0" w:space="0" w:color="auto"/>
        <w:left w:val="none" w:sz="0" w:space="0" w:color="auto"/>
        <w:bottom w:val="none" w:sz="0" w:space="0" w:color="auto"/>
        <w:right w:val="none" w:sz="0" w:space="0" w:color="auto"/>
      </w:divBdr>
    </w:div>
    <w:div w:id="1377197242">
      <w:bodyDiv w:val="1"/>
      <w:marLeft w:val="0"/>
      <w:marRight w:val="0"/>
      <w:marTop w:val="0"/>
      <w:marBottom w:val="0"/>
      <w:divBdr>
        <w:top w:val="none" w:sz="0" w:space="0" w:color="auto"/>
        <w:left w:val="none" w:sz="0" w:space="0" w:color="auto"/>
        <w:bottom w:val="none" w:sz="0" w:space="0" w:color="auto"/>
        <w:right w:val="none" w:sz="0" w:space="0" w:color="auto"/>
      </w:divBdr>
    </w:div>
    <w:div w:id="1513303220">
      <w:bodyDiv w:val="1"/>
      <w:marLeft w:val="0"/>
      <w:marRight w:val="0"/>
      <w:marTop w:val="0"/>
      <w:marBottom w:val="0"/>
      <w:divBdr>
        <w:top w:val="none" w:sz="0" w:space="0" w:color="auto"/>
        <w:left w:val="none" w:sz="0" w:space="0" w:color="auto"/>
        <w:bottom w:val="none" w:sz="0" w:space="0" w:color="auto"/>
        <w:right w:val="none" w:sz="0" w:space="0" w:color="auto"/>
      </w:divBdr>
    </w:div>
    <w:div w:id="1524785411">
      <w:bodyDiv w:val="1"/>
      <w:marLeft w:val="0"/>
      <w:marRight w:val="0"/>
      <w:marTop w:val="0"/>
      <w:marBottom w:val="0"/>
      <w:divBdr>
        <w:top w:val="none" w:sz="0" w:space="0" w:color="auto"/>
        <w:left w:val="none" w:sz="0" w:space="0" w:color="auto"/>
        <w:bottom w:val="none" w:sz="0" w:space="0" w:color="auto"/>
        <w:right w:val="none" w:sz="0" w:space="0" w:color="auto"/>
      </w:divBdr>
    </w:div>
    <w:div w:id="1561400811">
      <w:bodyDiv w:val="1"/>
      <w:marLeft w:val="0"/>
      <w:marRight w:val="0"/>
      <w:marTop w:val="0"/>
      <w:marBottom w:val="0"/>
      <w:divBdr>
        <w:top w:val="none" w:sz="0" w:space="0" w:color="auto"/>
        <w:left w:val="none" w:sz="0" w:space="0" w:color="auto"/>
        <w:bottom w:val="none" w:sz="0" w:space="0" w:color="auto"/>
        <w:right w:val="none" w:sz="0" w:space="0" w:color="auto"/>
      </w:divBdr>
      <w:divsChild>
        <w:div w:id="1411849704">
          <w:marLeft w:val="0"/>
          <w:marRight w:val="0"/>
          <w:marTop w:val="0"/>
          <w:marBottom w:val="150"/>
          <w:divBdr>
            <w:top w:val="none" w:sz="0" w:space="0" w:color="auto"/>
            <w:left w:val="none" w:sz="0" w:space="0" w:color="auto"/>
            <w:bottom w:val="none" w:sz="0" w:space="0" w:color="auto"/>
            <w:right w:val="none" w:sz="0" w:space="0" w:color="auto"/>
          </w:divBdr>
          <w:divsChild>
            <w:div w:id="1288707136">
              <w:marLeft w:val="0"/>
              <w:marRight w:val="0"/>
              <w:marTop w:val="0"/>
              <w:marBottom w:val="0"/>
              <w:divBdr>
                <w:top w:val="none" w:sz="0" w:space="0" w:color="auto"/>
                <w:left w:val="none" w:sz="0" w:space="0" w:color="auto"/>
                <w:bottom w:val="none" w:sz="0" w:space="0" w:color="auto"/>
                <w:right w:val="none" w:sz="0" w:space="0" w:color="auto"/>
              </w:divBdr>
              <w:divsChild>
                <w:div w:id="1626545179">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774208674">
          <w:marLeft w:val="0"/>
          <w:marRight w:val="0"/>
          <w:marTop w:val="0"/>
          <w:marBottom w:val="300"/>
          <w:divBdr>
            <w:top w:val="single" w:sz="6" w:space="0" w:color="E7E7E7"/>
            <w:left w:val="none" w:sz="0" w:space="0" w:color="auto"/>
            <w:bottom w:val="none" w:sz="0" w:space="0" w:color="auto"/>
            <w:right w:val="none" w:sz="0" w:space="0" w:color="auto"/>
          </w:divBdr>
          <w:divsChild>
            <w:div w:id="464549054">
              <w:marLeft w:val="0"/>
              <w:marRight w:val="0"/>
              <w:marTop w:val="0"/>
              <w:marBottom w:val="0"/>
              <w:divBdr>
                <w:top w:val="none" w:sz="0" w:space="0" w:color="auto"/>
                <w:left w:val="none" w:sz="0" w:space="0" w:color="auto"/>
                <w:bottom w:val="none" w:sz="0" w:space="0" w:color="auto"/>
                <w:right w:val="none" w:sz="0" w:space="0" w:color="auto"/>
              </w:divBdr>
              <w:divsChild>
                <w:div w:id="586353048">
                  <w:marLeft w:val="0"/>
                  <w:marRight w:val="0"/>
                  <w:marTop w:val="0"/>
                  <w:marBottom w:val="0"/>
                  <w:divBdr>
                    <w:top w:val="none" w:sz="0" w:space="0" w:color="auto"/>
                    <w:left w:val="none" w:sz="0" w:space="0" w:color="auto"/>
                    <w:bottom w:val="none" w:sz="0" w:space="0" w:color="auto"/>
                    <w:right w:val="none" w:sz="0" w:space="0" w:color="auto"/>
                  </w:divBdr>
                  <w:divsChild>
                    <w:div w:id="15142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77994">
              <w:marLeft w:val="0"/>
              <w:marRight w:val="0"/>
              <w:marTop w:val="300"/>
              <w:marBottom w:val="300"/>
              <w:divBdr>
                <w:top w:val="none" w:sz="0" w:space="0" w:color="auto"/>
                <w:left w:val="none" w:sz="0" w:space="0" w:color="auto"/>
                <w:bottom w:val="none" w:sz="0" w:space="0" w:color="auto"/>
                <w:right w:val="none" w:sz="0" w:space="0" w:color="auto"/>
              </w:divBdr>
            </w:div>
          </w:divsChild>
        </w:div>
        <w:div w:id="1960064102">
          <w:marLeft w:val="0"/>
          <w:marRight w:val="0"/>
          <w:marTop w:val="0"/>
          <w:marBottom w:val="150"/>
          <w:divBdr>
            <w:top w:val="none" w:sz="0" w:space="0" w:color="auto"/>
            <w:left w:val="none" w:sz="0" w:space="0" w:color="auto"/>
            <w:bottom w:val="none" w:sz="0" w:space="0" w:color="auto"/>
            <w:right w:val="none" w:sz="0" w:space="0" w:color="auto"/>
          </w:divBdr>
        </w:div>
      </w:divsChild>
    </w:div>
    <w:div w:id="1562910845">
      <w:bodyDiv w:val="1"/>
      <w:marLeft w:val="0"/>
      <w:marRight w:val="0"/>
      <w:marTop w:val="0"/>
      <w:marBottom w:val="0"/>
      <w:divBdr>
        <w:top w:val="none" w:sz="0" w:space="0" w:color="auto"/>
        <w:left w:val="none" w:sz="0" w:space="0" w:color="auto"/>
        <w:bottom w:val="none" w:sz="0" w:space="0" w:color="auto"/>
        <w:right w:val="none" w:sz="0" w:space="0" w:color="auto"/>
      </w:divBdr>
    </w:div>
    <w:div w:id="1567229329">
      <w:bodyDiv w:val="1"/>
      <w:marLeft w:val="0"/>
      <w:marRight w:val="0"/>
      <w:marTop w:val="0"/>
      <w:marBottom w:val="0"/>
      <w:divBdr>
        <w:top w:val="none" w:sz="0" w:space="0" w:color="auto"/>
        <w:left w:val="none" w:sz="0" w:space="0" w:color="auto"/>
        <w:bottom w:val="none" w:sz="0" w:space="0" w:color="auto"/>
        <w:right w:val="none" w:sz="0" w:space="0" w:color="auto"/>
      </w:divBdr>
    </w:div>
    <w:div w:id="1615212822">
      <w:bodyDiv w:val="1"/>
      <w:marLeft w:val="0"/>
      <w:marRight w:val="0"/>
      <w:marTop w:val="0"/>
      <w:marBottom w:val="0"/>
      <w:divBdr>
        <w:top w:val="none" w:sz="0" w:space="0" w:color="auto"/>
        <w:left w:val="none" w:sz="0" w:space="0" w:color="auto"/>
        <w:bottom w:val="none" w:sz="0" w:space="0" w:color="auto"/>
        <w:right w:val="none" w:sz="0" w:space="0" w:color="auto"/>
      </w:divBdr>
    </w:div>
    <w:div w:id="1638953164">
      <w:bodyDiv w:val="1"/>
      <w:marLeft w:val="0"/>
      <w:marRight w:val="0"/>
      <w:marTop w:val="0"/>
      <w:marBottom w:val="0"/>
      <w:divBdr>
        <w:top w:val="none" w:sz="0" w:space="0" w:color="auto"/>
        <w:left w:val="none" w:sz="0" w:space="0" w:color="auto"/>
        <w:bottom w:val="none" w:sz="0" w:space="0" w:color="auto"/>
        <w:right w:val="none" w:sz="0" w:space="0" w:color="auto"/>
      </w:divBdr>
    </w:div>
    <w:div w:id="1660688046">
      <w:bodyDiv w:val="1"/>
      <w:marLeft w:val="0"/>
      <w:marRight w:val="0"/>
      <w:marTop w:val="0"/>
      <w:marBottom w:val="0"/>
      <w:divBdr>
        <w:top w:val="none" w:sz="0" w:space="0" w:color="auto"/>
        <w:left w:val="none" w:sz="0" w:space="0" w:color="auto"/>
        <w:bottom w:val="none" w:sz="0" w:space="0" w:color="auto"/>
        <w:right w:val="none" w:sz="0" w:space="0" w:color="auto"/>
      </w:divBdr>
    </w:div>
    <w:div w:id="1669481977">
      <w:bodyDiv w:val="1"/>
      <w:marLeft w:val="0"/>
      <w:marRight w:val="0"/>
      <w:marTop w:val="0"/>
      <w:marBottom w:val="0"/>
      <w:divBdr>
        <w:top w:val="none" w:sz="0" w:space="0" w:color="auto"/>
        <w:left w:val="none" w:sz="0" w:space="0" w:color="auto"/>
        <w:bottom w:val="none" w:sz="0" w:space="0" w:color="auto"/>
        <w:right w:val="none" w:sz="0" w:space="0" w:color="auto"/>
      </w:divBdr>
    </w:div>
    <w:div w:id="1678926756">
      <w:bodyDiv w:val="1"/>
      <w:marLeft w:val="0"/>
      <w:marRight w:val="0"/>
      <w:marTop w:val="0"/>
      <w:marBottom w:val="0"/>
      <w:divBdr>
        <w:top w:val="none" w:sz="0" w:space="0" w:color="auto"/>
        <w:left w:val="none" w:sz="0" w:space="0" w:color="auto"/>
        <w:bottom w:val="none" w:sz="0" w:space="0" w:color="auto"/>
        <w:right w:val="none" w:sz="0" w:space="0" w:color="auto"/>
      </w:divBdr>
    </w:div>
    <w:div w:id="1721633552">
      <w:bodyDiv w:val="1"/>
      <w:marLeft w:val="0"/>
      <w:marRight w:val="0"/>
      <w:marTop w:val="0"/>
      <w:marBottom w:val="0"/>
      <w:divBdr>
        <w:top w:val="none" w:sz="0" w:space="0" w:color="auto"/>
        <w:left w:val="none" w:sz="0" w:space="0" w:color="auto"/>
        <w:bottom w:val="none" w:sz="0" w:space="0" w:color="auto"/>
        <w:right w:val="none" w:sz="0" w:space="0" w:color="auto"/>
      </w:divBdr>
    </w:div>
    <w:div w:id="1767845745">
      <w:bodyDiv w:val="1"/>
      <w:marLeft w:val="0"/>
      <w:marRight w:val="0"/>
      <w:marTop w:val="0"/>
      <w:marBottom w:val="0"/>
      <w:divBdr>
        <w:top w:val="none" w:sz="0" w:space="0" w:color="auto"/>
        <w:left w:val="none" w:sz="0" w:space="0" w:color="auto"/>
        <w:bottom w:val="none" w:sz="0" w:space="0" w:color="auto"/>
        <w:right w:val="none" w:sz="0" w:space="0" w:color="auto"/>
      </w:divBdr>
    </w:div>
    <w:div w:id="1784766141">
      <w:bodyDiv w:val="1"/>
      <w:marLeft w:val="0"/>
      <w:marRight w:val="0"/>
      <w:marTop w:val="0"/>
      <w:marBottom w:val="0"/>
      <w:divBdr>
        <w:top w:val="none" w:sz="0" w:space="0" w:color="auto"/>
        <w:left w:val="none" w:sz="0" w:space="0" w:color="auto"/>
        <w:bottom w:val="none" w:sz="0" w:space="0" w:color="auto"/>
        <w:right w:val="none" w:sz="0" w:space="0" w:color="auto"/>
      </w:divBdr>
      <w:divsChild>
        <w:div w:id="534468864">
          <w:marLeft w:val="0"/>
          <w:marRight w:val="0"/>
          <w:marTop w:val="0"/>
          <w:marBottom w:val="0"/>
          <w:divBdr>
            <w:top w:val="none" w:sz="0" w:space="0" w:color="auto"/>
            <w:left w:val="none" w:sz="0" w:space="0" w:color="auto"/>
            <w:bottom w:val="none" w:sz="0" w:space="0" w:color="auto"/>
            <w:right w:val="none" w:sz="0" w:space="0" w:color="auto"/>
          </w:divBdr>
        </w:div>
      </w:divsChild>
    </w:div>
    <w:div w:id="1785148112">
      <w:bodyDiv w:val="1"/>
      <w:marLeft w:val="0"/>
      <w:marRight w:val="0"/>
      <w:marTop w:val="0"/>
      <w:marBottom w:val="0"/>
      <w:divBdr>
        <w:top w:val="none" w:sz="0" w:space="0" w:color="auto"/>
        <w:left w:val="none" w:sz="0" w:space="0" w:color="auto"/>
        <w:bottom w:val="none" w:sz="0" w:space="0" w:color="auto"/>
        <w:right w:val="none" w:sz="0" w:space="0" w:color="auto"/>
      </w:divBdr>
      <w:divsChild>
        <w:div w:id="1672219438">
          <w:marLeft w:val="547"/>
          <w:marRight w:val="0"/>
          <w:marTop w:val="0"/>
          <w:marBottom w:val="0"/>
          <w:divBdr>
            <w:top w:val="none" w:sz="0" w:space="0" w:color="auto"/>
            <w:left w:val="none" w:sz="0" w:space="0" w:color="auto"/>
            <w:bottom w:val="none" w:sz="0" w:space="0" w:color="auto"/>
            <w:right w:val="none" w:sz="0" w:space="0" w:color="auto"/>
          </w:divBdr>
        </w:div>
      </w:divsChild>
    </w:div>
    <w:div w:id="1812477374">
      <w:bodyDiv w:val="1"/>
      <w:marLeft w:val="0"/>
      <w:marRight w:val="0"/>
      <w:marTop w:val="0"/>
      <w:marBottom w:val="0"/>
      <w:divBdr>
        <w:top w:val="none" w:sz="0" w:space="0" w:color="auto"/>
        <w:left w:val="none" w:sz="0" w:space="0" w:color="auto"/>
        <w:bottom w:val="none" w:sz="0" w:space="0" w:color="auto"/>
        <w:right w:val="none" w:sz="0" w:space="0" w:color="auto"/>
      </w:divBdr>
    </w:div>
    <w:div w:id="1922713492">
      <w:bodyDiv w:val="1"/>
      <w:marLeft w:val="0"/>
      <w:marRight w:val="0"/>
      <w:marTop w:val="0"/>
      <w:marBottom w:val="0"/>
      <w:divBdr>
        <w:top w:val="none" w:sz="0" w:space="0" w:color="auto"/>
        <w:left w:val="none" w:sz="0" w:space="0" w:color="auto"/>
        <w:bottom w:val="none" w:sz="0" w:space="0" w:color="auto"/>
        <w:right w:val="none" w:sz="0" w:space="0" w:color="auto"/>
      </w:divBdr>
      <w:divsChild>
        <w:div w:id="561141048">
          <w:marLeft w:val="0"/>
          <w:marRight w:val="0"/>
          <w:marTop w:val="0"/>
          <w:marBottom w:val="0"/>
          <w:divBdr>
            <w:top w:val="none" w:sz="0" w:space="0" w:color="auto"/>
            <w:left w:val="none" w:sz="0" w:space="0" w:color="auto"/>
            <w:bottom w:val="none" w:sz="0" w:space="0" w:color="auto"/>
            <w:right w:val="none" w:sz="0" w:space="0" w:color="auto"/>
          </w:divBdr>
          <w:divsChild>
            <w:div w:id="19939437">
              <w:marLeft w:val="0"/>
              <w:marRight w:val="0"/>
              <w:marTop w:val="0"/>
              <w:marBottom w:val="0"/>
              <w:divBdr>
                <w:top w:val="none" w:sz="0" w:space="0" w:color="auto"/>
                <w:left w:val="none" w:sz="0" w:space="0" w:color="auto"/>
                <w:bottom w:val="none" w:sz="0" w:space="0" w:color="auto"/>
                <w:right w:val="none" w:sz="0" w:space="0" w:color="auto"/>
              </w:divBdr>
            </w:div>
            <w:div w:id="942997566">
              <w:marLeft w:val="0"/>
              <w:marRight w:val="0"/>
              <w:marTop w:val="0"/>
              <w:marBottom w:val="0"/>
              <w:divBdr>
                <w:top w:val="none" w:sz="0" w:space="0" w:color="auto"/>
                <w:left w:val="none" w:sz="0" w:space="0" w:color="auto"/>
                <w:bottom w:val="none" w:sz="0" w:space="0" w:color="auto"/>
                <w:right w:val="none" w:sz="0" w:space="0" w:color="auto"/>
              </w:divBdr>
            </w:div>
            <w:div w:id="1527014863">
              <w:marLeft w:val="0"/>
              <w:marRight w:val="0"/>
              <w:marTop w:val="0"/>
              <w:marBottom w:val="0"/>
              <w:divBdr>
                <w:top w:val="none" w:sz="0" w:space="0" w:color="auto"/>
                <w:left w:val="none" w:sz="0" w:space="0" w:color="auto"/>
                <w:bottom w:val="none" w:sz="0" w:space="0" w:color="auto"/>
                <w:right w:val="none" w:sz="0" w:space="0" w:color="auto"/>
              </w:divBdr>
            </w:div>
            <w:div w:id="1569922037">
              <w:marLeft w:val="0"/>
              <w:marRight w:val="0"/>
              <w:marTop w:val="0"/>
              <w:marBottom w:val="0"/>
              <w:divBdr>
                <w:top w:val="none" w:sz="0" w:space="0" w:color="auto"/>
                <w:left w:val="none" w:sz="0" w:space="0" w:color="auto"/>
                <w:bottom w:val="none" w:sz="0" w:space="0" w:color="auto"/>
                <w:right w:val="none" w:sz="0" w:space="0" w:color="auto"/>
              </w:divBdr>
            </w:div>
            <w:div w:id="18037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21221">
      <w:bodyDiv w:val="1"/>
      <w:marLeft w:val="0"/>
      <w:marRight w:val="0"/>
      <w:marTop w:val="0"/>
      <w:marBottom w:val="0"/>
      <w:divBdr>
        <w:top w:val="none" w:sz="0" w:space="0" w:color="auto"/>
        <w:left w:val="none" w:sz="0" w:space="0" w:color="auto"/>
        <w:bottom w:val="none" w:sz="0" w:space="0" w:color="auto"/>
        <w:right w:val="none" w:sz="0" w:space="0" w:color="auto"/>
      </w:divBdr>
      <w:divsChild>
        <w:div w:id="1755936839">
          <w:marLeft w:val="0"/>
          <w:marRight w:val="0"/>
          <w:marTop w:val="0"/>
          <w:marBottom w:val="0"/>
          <w:divBdr>
            <w:top w:val="none" w:sz="0" w:space="0" w:color="auto"/>
            <w:left w:val="none" w:sz="0" w:space="0" w:color="auto"/>
            <w:bottom w:val="none" w:sz="0" w:space="0" w:color="auto"/>
            <w:right w:val="none" w:sz="0" w:space="0" w:color="auto"/>
          </w:divBdr>
        </w:div>
      </w:divsChild>
    </w:div>
    <w:div w:id="20633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179</b:Tag>
    <b:SourceType>InternetSite</b:SourceType>
    <b:Guid>{4A0276D6-4DD8-4464-8CC9-83BFC71A8279}</b:Guid>
    <b:Year>2017</b:Year>
    <b:Month>9</b:Month>
    <b:Day>8</b:Day>
    <b:URL>http://sdgs.hkpjc.org/our-courses/categories?gclid=EAIaIQobChMIweHO-oKU1gIVBBSPCh2MNwokEAAYAiAAEgK2OPD_BwE</b:URL>
    <b:RefOrder>1</b:RefOrder>
  </b:Source>
</b:Sources>
</file>

<file path=customXml/itemProps1.xml><?xml version="1.0" encoding="utf-8"?>
<ds:datastoreItem xmlns:ds="http://schemas.openxmlformats.org/officeDocument/2006/customXml" ds:itemID="{6AC0994B-6AC8-4D1B-8821-BBE9F4B8D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c:creator>
  <cp:keywords/>
  <dc:description/>
  <cp:lastModifiedBy>Mike Cheung</cp:lastModifiedBy>
  <cp:revision>11</cp:revision>
  <cp:lastPrinted>2021-07-23T03:30:00Z</cp:lastPrinted>
  <dcterms:created xsi:type="dcterms:W3CDTF">2021-07-23T01:37:00Z</dcterms:created>
  <dcterms:modified xsi:type="dcterms:W3CDTF">2021-07-23T03:34:00Z</dcterms:modified>
  <cp:category/>
</cp:coreProperties>
</file>