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000" w:rsidRPr="003E1000" w:rsidRDefault="003E1000" w:rsidP="003E1000">
      <w:pPr>
        <w:widowControl/>
        <w:outlineLvl w:val="2"/>
        <w:rPr>
          <w:rFonts w:asciiTheme="majorEastAsia" w:eastAsiaTheme="majorEastAsia" w:hAnsiTheme="majorEastAsia" w:cs="新細明體"/>
          <w:b/>
          <w:bCs/>
          <w:color w:val="000000"/>
          <w:kern w:val="0"/>
          <w:sz w:val="30"/>
          <w:szCs w:val="30"/>
        </w:rPr>
      </w:pPr>
      <w:r w:rsidRPr="003E1000">
        <w:rPr>
          <w:rFonts w:asciiTheme="majorEastAsia" w:eastAsiaTheme="majorEastAsia" w:hAnsiTheme="majorEastAsia" w:cs="新細明體"/>
          <w:b/>
          <w:bCs/>
          <w:color w:val="000000"/>
          <w:kern w:val="0"/>
          <w:sz w:val="30"/>
          <w:szCs w:val="30"/>
        </w:rPr>
        <w:t>《研倡點滴》第十期 (2014年10月號)</w:t>
      </w:r>
    </w:p>
    <w:tbl>
      <w:tblPr>
        <w:tblW w:w="10909" w:type="dxa"/>
        <w:tblCellSpacing w:w="0" w:type="dxa"/>
        <w:tblCellMar>
          <w:top w:w="15" w:type="dxa"/>
          <w:left w:w="15" w:type="dxa"/>
          <w:bottom w:w="15" w:type="dxa"/>
          <w:right w:w="15" w:type="dxa"/>
        </w:tblCellMar>
        <w:tblLook w:val="04A0"/>
      </w:tblPr>
      <w:tblGrid>
        <w:gridCol w:w="10909"/>
      </w:tblGrid>
      <w:tr w:rsidR="003E1000" w:rsidRPr="003E1000" w:rsidTr="003E1000">
        <w:trPr>
          <w:tblCellSpacing w:w="0" w:type="dxa"/>
        </w:trPr>
        <w:tc>
          <w:tcPr>
            <w:tcW w:w="0" w:type="auto"/>
            <w:tcMar>
              <w:top w:w="136" w:type="dxa"/>
              <w:left w:w="136" w:type="dxa"/>
              <w:bottom w:w="136" w:type="dxa"/>
              <w:right w:w="136" w:type="dxa"/>
            </w:tcMar>
            <w:hideMark/>
          </w:tcPr>
          <w:p w:rsidR="003E1000" w:rsidRPr="003E1000" w:rsidRDefault="003E1000" w:rsidP="003E1000">
            <w:pPr>
              <w:widowControl/>
              <w:spacing w:before="100" w:beforeAutospacing="1" w:after="100" w:afterAutospacing="1"/>
              <w:outlineLvl w:val="2"/>
              <w:rPr>
                <w:rFonts w:asciiTheme="majorEastAsia" w:eastAsiaTheme="majorEastAsia" w:hAnsiTheme="majorEastAsia" w:cs="新細明體"/>
                <w:b/>
                <w:bCs/>
                <w:kern w:val="0"/>
                <w:sz w:val="27"/>
                <w:szCs w:val="27"/>
              </w:rPr>
            </w:pPr>
            <w:bookmarkStart w:id="0" w:name="TOC--"/>
            <w:bookmarkEnd w:id="0"/>
            <w:r w:rsidRPr="003E1000">
              <w:rPr>
                <w:rFonts w:asciiTheme="majorEastAsia" w:eastAsiaTheme="majorEastAsia" w:hAnsiTheme="majorEastAsia" w:cs="新細明體"/>
                <w:b/>
                <w:bCs/>
                <w:kern w:val="0"/>
                <w:sz w:val="36"/>
                <w:szCs w:val="36"/>
              </w:rPr>
              <w:t>研究簡報</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 w:val="27"/>
                <w:szCs w:val="27"/>
              </w:rPr>
              <w:t>促進醫護人員與病患者及其家屬的溝通交流 「聆聽病友心聲」研究</w:t>
            </w:r>
          </w:p>
          <w:p w:rsidR="003E1000" w:rsidRPr="003E1000" w:rsidRDefault="003E1000" w:rsidP="003E1000">
            <w:pPr>
              <w:widowControl/>
              <w:rPr>
                <w:rFonts w:asciiTheme="majorEastAsia" w:eastAsiaTheme="majorEastAsia" w:hAnsiTheme="majorEastAsia" w:cs="新細明體"/>
                <w:kern w:val="0"/>
                <w:szCs w:val="24"/>
              </w:rPr>
            </w:pPr>
          </w:p>
          <w:p w:rsidR="003E1000" w:rsidRDefault="003E1000" w:rsidP="003E1000">
            <w:pPr>
              <w:widowControl/>
              <w:rPr>
                <w:rFonts w:asciiTheme="majorEastAsia" w:eastAsiaTheme="majorEastAsia" w:hAnsiTheme="majorEastAsia" w:cs="新細明體" w:hint="eastAsia"/>
                <w:kern w:val="0"/>
                <w:szCs w:val="24"/>
                <w:lang w:eastAsia="zh-HK"/>
              </w:rPr>
            </w:pPr>
            <w:r w:rsidRPr="003E1000">
              <w:rPr>
                <w:rFonts w:asciiTheme="majorEastAsia" w:eastAsiaTheme="majorEastAsia" w:hAnsiTheme="majorEastAsia" w:cs="新細明體"/>
                <w:kern w:val="0"/>
                <w:szCs w:val="24"/>
              </w:rPr>
              <w:t xml:space="preserve">　醫護人員(包括醫生、護士、治療師及營養師等)擁有專業的醫學知識，能夠為病患者提供最佳的治療方案及建議，而治療的過程需要病患者或其照顧者的配合。因此醫護人員與病患者之間的溝通對於治療十分重要。</w:t>
            </w:r>
          </w:p>
          <w:p w:rsidR="003E1000" w:rsidRPr="003E1000" w:rsidRDefault="003E1000" w:rsidP="003E1000">
            <w:pPr>
              <w:widowControl/>
              <w:rPr>
                <w:rFonts w:asciiTheme="majorEastAsia" w:eastAsiaTheme="majorEastAsia" w:hAnsiTheme="majorEastAsia" w:cs="新細明體" w:hint="eastAsia"/>
                <w:kern w:val="0"/>
                <w:szCs w:val="24"/>
                <w:lang w:eastAsia="zh-HK"/>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 xml:space="preserve">　　為了解長期病患者及其照顧者在接受醫療服務時的與醫護人員溝通及交流情況，本中心在2014年5月16日至6月13日於香港復康會轄下各個中心(包括：</w:t>
            </w:r>
            <w:proofErr w:type="gramStart"/>
            <w:r w:rsidRPr="003E1000">
              <w:rPr>
                <w:rFonts w:asciiTheme="majorEastAsia" w:eastAsiaTheme="majorEastAsia" w:hAnsiTheme="majorEastAsia" w:cs="新細明體"/>
                <w:kern w:val="0"/>
                <w:szCs w:val="24"/>
              </w:rPr>
              <w:t>社復康網絡各</w:t>
            </w:r>
            <w:proofErr w:type="gramEnd"/>
            <w:r w:rsidRPr="003E1000">
              <w:rPr>
                <w:rFonts w:asciiTheme="majorEastAsia" w:eastAsiaTheme="majorEastAsia" w:hAnsiTheme="majorEastAsia" w:cs="新細明體"/>
                <w:kern w:val="0"/>
                <w:szCs w:val="24"/>
              </w:rPr>
              <w:t>中心、職業及</w:t>
            </w:r>
            <w:proofErr w:type="gramStart"/>
            <w:r w:rsidRPr="003E1000">
              <w:rPr>
                <w:rFonts w:asciiTheme="majorEastAsia" w:eastAsiaTheme="majorEastAsia" w:hAnsiTheme="majorEastAsia" w:cs="新細明體"/>
                <w:kern w:val="0"/>
                <w:szCs w:val="24"/>
              </w:rPr>
              <w:t>復康再培訓</w:t>
            </w:r>
            <w:proofErr w:type="gramEnd"/>
            <w:r w:rsidRPr="003E1000">
              <w:rPr>
                <w:rFonts w:asciiTheme="majorEastAsia" w:eastAsiaTheme="majorEastAsia" w:hAnsiTheme="majorEastAsia" w:cs="新細明體"/>
                <w:kern w:val="0"/>
                <w:szCs w:val="24"/>
              </w:rPr>
              <w:t>中心、鄭德炎日間復康護理中心、</w:t>
            </w:r>
            <w:proofErr w:type="gramStart"/>
            <w:r w:rsidRPr="003E1000">
              <w:rPr>
                <w:rFonts w:asciiTheme="majorEastAsia" w:eastAsiaTheme="majorEastAsia" w:hAnsiTheme="majorEastAsia" w:cs="新細明體"/>
                <w:kern w:val="0"/>
                <w:szCs w:val="24"/>
              </w:rPr>
              <w:t>適健中心</w:t>
            </w:r>
            <w:proofErr w:type="gramEnd"/>
            <w:r w:rsidRPr="003E1000">
              <w:rPr>
                <w:rFonts w:asciiTheme="majorEastAsia" w:eastAsiaTheme="majorEastAsia" w:hAnsiTheme="majorEastAsia" w:cs="新細明體"/>
                <w:kern w:val="0"/>
                <w:szCs w:val="24"/>
              </w:rPr>
              <w:t>等)，收集病患者及其照顧者最喜歡/不喜歡聽到醫護人提供醫療服務</w:t>
            </w:r>
            <w:proofErr w:type="gramStart"/>
            <w:r w:rsidRPr="003E1000">
              <w:rPr>
                <w:rFonts w:asciiTheme="majorEastAsia" w:eastAsiaTheme="majorEastAsia" w:hAnsiTheme="majorEastAsia" w:cs="新細明體"/>
                <w:kern w:val="0"/>
                <w:szCs w:val="24"/>
              </w:rPr>
              <w:t>時所說的三句</w:t>
            </w:r>
            <w:proofErr w:type="gramEnd"/>
            <w:r w:rsidRPr="003E1000">
              <w:rPr>
                <w:rFonts w:asciiTheme="majorEastAsia" w:eastAsiaTheme="majorEastAsia" w:hAnsiTheme="majorEastAsia" w:cs="新細明體"/>
                <w:kern w:val="0"/>
                <w:szCs w:val="24"/>
              </w:rPr>
              <w:t>說話，藉此由病患者及其照顧者的角度去了解接受醫療服務時的溝通情況。</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Cs w:val="24"/>
              </w:rPr>
              <w:t>研究方法</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 w:val="27"/>
                <w:szCs w:val="27"/>
              </w:rPr>
              <w:t xml:space="preserve">　　</w:t>
            </w:r>
            <w:r w:rsidRPr="003E1000">
              <w:rPr>
                <w:rFonts w:asciiTheme="majorEastAsia" w:eastAsiaTheme="majorEastAsia" w:hAnsiTheme="majorEastAsia" w:cs="新細明體"/>
                <w:kern w:val="0"/>
                <w:szCs w:val="24"/>
              </w:rPr>
              <w:t>是次研究採用開放式問題設計(open-end questions) 的問卷，由受訪者自行填寫他們在接受醫療服務時最喜歡及最不喜歡聽到醫護人員所講的3句說話。問卷以不記名方式進行，主要透過向親臨香港復康會轄下各個中心之服務使用者派發問卷和以電郵方式派發網上版問卷的形式收集受訪者的意見。</w:t>
            </w:r>
            <w:proofErr w:type="gramStart"/>
            <w:r w:rsidRPr="003E1000">
              <w:rPr>
                <w:rFonts w:asciiTheme="majorEastAsia" w:eastAsiaTheme="majorEastAsia" w:hAnsiTheme="majorEastAsia" w:cs="新細明體"/>
                <w:kern w:val="0"/>
                <w:szCs w:val="24"/>
              </w:rPr>
              <w:t>研倡</w:t>
            </w:r>
            <w:proofErr w:type="gramEnd"/>
            <w:r w:rsidRPr="003E1000">
              <w:rPr>
                <w:rFonts w:asciiTheme="majorEastAsia" w:eastAsiaTheme="majorEastAsia" w:hAnsiTheme="majorEastAsia" w:cs="新細明體"/>
                <w:kern w:val="0"/>
                <w:szCs w:val="24"/>
              </w:rPr>
              <w:t>中心於是次研究合共收到126份問卷，收集到的資料以有系統的編碼、歸類、關鍵詞頻率數算等程序處理及分析。</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rPr>
                <w:kern w:val="0"/>
              </w:rPr>
            </w:pPr>
            <w:r w:rsidRPr="003E1000">
              <w:rPr>
                <w:kern w:val="0"/>
              </w:rPr>
              <w:t>受訪者最喜歡聽到醫護人員所講的</w:t>
            </w:r>
            <w:r w:rsidRPr="003E1000">
              <w:rPr>
                <w:kern w:val="0"/>
              </w:rPr>
              <w:t>3</w:t>
            </w:r>
            <w:r w:rsidRPr="003E1000">
              <w:rPr>
                <w:kern w:val="0"/>
              </w:rPr>
              <w:t>句說話為：</w:t>
            </w:r>
          </w:p>
          <w:p w:rsidR="003E1000" w:rsidRPr="003E1000" w:rsidRDefault="003E1000" w:rsidP="003E1000">
            <w:pPr>
              <w:rPr>
                <w:kern w:val="0"/>
              </w:rPr>
            </w:pPr>
          </w:p>
          <w:p w:rsidR="003E1000" w:rsidRPr="003E1000" w:rsidRDefault="003E1000" w:rsidP="003E1000">
            <w:pPr>
              <w:rPr>
                <w:kern w:val="0"/>
              </w:rPr>
            </w:pPr>
            <w:r w:rsidRPr="003E1000">
              <w:rPr>
                <w:kern w:val="0"/>
              </w:rPr>
              <w:t>1.</w:t>
            </w:r>
            <w:r w:rsidRPr="003E1000">
              <w:rPr>
                <w:kern w:val="0"/>
              </w:rPr>
              <w:t>「有進步」</w:t>
            </w:r>
            <w:r w:rsidRPr="003E1000">
              <w:rPr>
                <w:kern w:val="0"/>
              </w:rPr>
              <w:t>/</w:t>
            </w:r>
            <w:r w:rsidRPr="003E1000">
              <w:rPr>
                <w:kern w:val="0"/>
              </w:rPr>
              <w:t>「血壓</w:t>
            </w:r>
            <w:r w:rsidRPr="003E1000">
              <w:rPr>
                <w:kern w:val="0"/>
              </w:rPr>
              <w:t>/</w:t>
            </w:r>
            <w:r w:rsidRPr="003E1000">
              <w:rPr>
                <w:kern w:val="0"/>
              </w:rPr>
              <w:t>體重</w:t>
            </w:r>
            <w:r w:rsidRPr="003E1000">
              <w:rPr>
                <w:kern w:val="0"/>
              </w:rPr>
              <w:t>/</w:t>
            </w:r>
            <w:r w:rsidRPr="003E1000">
              <w:rPr>
                <w:kern w:val="0"/>
              </w:rPr>
              <w:t>血糖</w:t>
            </w:r>
            <w:r w:rsidRPr="003E1000">
              <w:rPr>
                <w:kern w:val="0"/>
              </w:rPr>
              <w:t>/</w:t>
            </w:r>
            <w:r w:rsidRPr="003E1000">
              <w:rPr>
                <w:kern w:val="0"/>
              </w:rPr>
              <w:t>進步咗</w:t>
            </w:r>
            <w:r w:rsidRPr="003E1000">
              <w:rPr>
                <w:kern w:val="0"/>
              </w:rPr>
              <w:t>/</w:t>
            </w:r>
            <w:r w:rsidRPr="003E1000">
              <w:rPr>
                <w:kern w:val="0"/>
              </w:rPr>
              <w:t>好咗」</w:t>
            </w:r>
          </w:p>
          <w:p w:rsidR="003E1000" w:rsidRPr="003E1000" w:rsidRDefault="003E1000" w:rsidP="003E1000">
            <w:pPr>
              <w:rPr>
                <w:kern w:val="0"/>
              </w:rPr>
            </w:pPr>
          </w:p>
          <w:p w:rsidR="003E1000" w:rsidRPr="003E1000" w:rsidRDefault="003E1000" w:rsidP="003E1000">
            <w:pPr>
              <w:rPr>
                <w:kern w:val="0"/>
              </w:rPr>
            </w:pPr>
            <w:r w:rsidRPr="003E1000">
              <w:rPr>
                <w:kern w:val="0"/>
              </w:rPr>
              <w:t xml:space="preserve">2. </w:t>
            </w:r>
            <w:r w:rsidRPr="003E1000">
              <w:rPr>
                <w:kern w:val="0"/>
              </w:rPr>
              <w:t>「</w:t>
            </w:r>
            <w:proofErr w:type="gramStart"/>
            <w:r w:rsidRPr="003E1000">
              <w:rPr>
                <w:kern w:val="0"/>
              </w:rPr>
              <w:t>近排身體點啊</w:t>
            </w:r>
            <w:proofErr w:type="gramEnd"/>
            <w:r w:rsidRPr="003E1000">
              <w:rPr>
                <w:kern w:val="0"/>
              </w:rPr>
              <w:t>/</w:t>
            </w:r>
            <w:r w:rsidRPr="003E1000">
              <w:rPr>
                <w:kern w:val="0"/>
              </w:rPr>
              <w:t>身體好嗎？」</w:t>
            </w:r>
          </w:p>
          <w:p w:rsidR="003E1000" w:rsidRPr="003E1000" w:rsidRDefault="003E1000" w:rsidP="003E1000">
            <w:pPr>
              <w:rPr>
                <w:kern w:val="0"/>
              </w:rPr>
            </w:pPr>
          </w:p>
          <w:p w:rsidR="003E1000" w:rsidRPr="003E1000" w:rsidRDefault="003E1000" w:rsidP="003E1000">
            <w:pPr>
              <w:rPr>
                <w:kern w:val="0"/>
              </w:rPr>
            </w:pPr>
            <w:r w:rsidRPr="003E1000">
              <w:rPr>
                <w:kern w:val="0"/>
              </w:rPr>
              <w:t xml:space="preserve">3. </w:t>
            </w:r>
            <w:r w:rsidRPr="003E1000">
              <w:rPr>
                <w:kern w:val="0"/>
              </w:rPr>
              <w:t>「放心，</w:t>
            </w:r>
            <w:proofErr w:type="gramStart"/>
            <w:r w:rsidRPr="003E1000">
              <w:rPr>
                <w:kern w:val="0"/>
              </w:rPr>
              <w:t>冇乜</w:t>
            </w:r>
            <w:proofErr w:type="gramEnd"/>
            <w:r w:rsidRPr="003E1000">
              <w:rPr>
                <w:kern w:val="0"/>
              </w:rPr>
              <w:t>大礙，</w:t>
            </w:r>
            <w:proofErr w:type="gramStart"/>
            <w:r w:rsidRPr="003E1000">
              <w:rPr>
                <w:kern w:val="0"/>
              </w:rPr>
              <w:t>唔駛擔心</w:t>
            </w:r>
            <w:proofErr w:type="gramEnd"/>
            <w:r w:rsidRPr="003E1000">
              <w:rPr>
                <w:kern w:val="0"/>
              </w:rPr>
              <w:t>」</w:t>
            </w:r>
          </w:p>
          <w:p w:rsidR="003E1000" w:rsidRPr="003E1000" w:rsidRDefault="003E1000" w:rsidP="003E1000">
            <w:pPr>
              <w:rPr>
                <w:kern w:val="0"/>
              </w:rPr>
            </w:pPr>
          </w:p>
          <w:p w:rsidR="003E1000" w:rsidRPr="003E1000" w:rsidRDefault="003E1000" w:rsidP="003E1000">
            <w:pPr>
              <w:rPr>
                <w:kern w:val="0"/>
              </w:rPr>
            </w:pPr>
            <w:r w:rsidRPr="003E1000">
              <w:rPr>
                <w:kern w:val="0"/>
              </w:rPr>
              <w:t>受訪者最不喜歡聽到醫護人員所講的</w:t>
            </w:r>
            <w:r w:rsidRPr="003E1000">
              <w:rPr>
                <w:kern w:val="0"/>
              </w:rPr>
              <w:t>3</w:t>
            </w:r>
            <w:r w:rsidRPr="003E1000">
              <w:rPr>
                <w:kern w:val="0"/>
              </w:rPr>
              <w:t>句說話為：</w:t>
            </w:r>
          </w:p>
          <w:p w:rsidR="003E1000" w:rsidRPr="003E1000" w:rsidRDefault="003E1000" w:rsidP="003E1000">
            <w:pPr>
              <w:rPr>
                <w:kern w:val="0"/>
              </w:rPr>
            </w:pPr>
            <w:r w:rsidRPr="003E1000">
              <w:rPr>
                <w:kern w:val="0"/>
              </w:rPr>
              <w:t>1.</w:t>
            </w:r>
            <w:r w:rsidRPr="003E1000">
              <w:rPr>
                <w:kern w:val="0"/>
              </w:rPr>
              <w:t>「係</w:t>
            </w:r>
            <w:proofErr w:type="gramStart"/>
            <w:r w:rsidRPr="003E1000">
              <w:rPr>
                <w:kern w:val="0"/>
              </w:rPr>
              <w:t>咁架勒</w:t>
            </w:r>
            <w:proofErr w:type="gramEnd"/>
            <w:r w:rsidRPr="003E1000">
              <w:rPr>
                <w:kern w:val="0"/>
              </w:rPr>
              <w:t>，無得</w:t>
            </w:r>
            <w:proofErr w:type="gramStart"/>
            <w:r w:rsidRPr="003E1000">
              <w:rPr>
                <w:kern w:val="0"/>
              </w:rPr>
              <w:t>醫架勒</w:t>
            </w:r>
            <w:r w:rsidRPr="003E1000">
              <w:rPr>
                <w:kern w:val="0"/>
              </w:rPr>
              <w:t>/</w:t>
            </w:r>
            <w:r w:rsidRPr="003E1000">
              <w:rPr>
                <w:kern w:val="0"/>
              </w:rPr>
              <w:t>冇</w:t>
            </w:r>
            <w:proofErr w:type="gramEnd"/>
            <w:r w:rsidRPr="003E1000">
              <w:rPr>
                <w:kern w:val="0"/>
              </w:rPr>
              <w:t>辦法</w:t>
            </w:r>
            <w:r w:rsidRPr="003E1000">
              <w:rPr>
                <w:kern w:val="0"/>
              </w:rPr>
              <w:t>/</w:t>
            </w:r>
            <w:proofErr w:type="gramStart"/>
            <w:r w:rsidRPr="003E1000">
              <w:rPr>
                <w:kern w:val="0"/>
              </w:rPr>
              <w:t>唔會好</w:t>
            </w:r>
            <w:proofErr w:type="gramEnd"/>
            <w:r w:rsidRPr="003E1000">
              <w:rPr>
                <w:kern w:val="0"/>
              </w:rPr>
              <w:t>。」</w:t>
            </w:r>
          </w:p>
          <w:p w:rsidR="003E1000" w:rsidRPr="003E1000" w:rsidRDefault="003E1000" w:rsidP="003E1000">
            <w:pPr>
              <w:rPr>
                <w:kern w:val="0"/>
              </w:rPr>
            </w:pPr>
          </w:p>
          <w:p w:rsidR="003E1000" w:rsidRPr="003E1000" w:rsidRDefault="003E1000" w:rsidP="003E1000">
            <w:pPr>
              <w:rPr>
                <w:kern w:val="0"/>
              </w:rPr>
            </w:pPr>
            <w:r w:rsidRPr="003E1000">
              <w:rPr>
                <w:kern w:val="0"/>
              </w:rPr>
              <w:t>2.</w:t>
            </w:r>
            <w:r w:rsidRPr="003E1000">
              <w:rPr>
                <w:kern w:val="0"/>
              </w:rPr>
              <w:t>「病情差咗</w:t>
            </w:r>
            <w:r w:rsidRPr="003E1000">
              <w:rPr>
                <w:kern w:val="0"/>
              </w:rPr>
              <w:t>/</w:t>
            </w:r>
            <w:r w:rsidRPr="003E1000">
              <w:rPr>
                <w:kern w:val="0"/>
              </w:rPr>
              <w:t>重咗</w:t>
            </w:r>
            <w:r w:rsidRPr="003E1000">
              <w:rPr>
                <w:kern w:val="0"/>
              </w:rPr>
              <w:t>/</w:t>
            </w:r>
            <w:r w:rsidRPr="003E1000">
              <w:rPr>
                <w:kern w:val="0"/>
              </w:rPr>
              <w:t>血壓高咗」</w:t>
            </w:r>
          </w:p>
          <w:p w:rsidR="003E1000" w:rsidRPr="003E1000" w:rsidRDefault="003E1000" w:rsidP="003E1000">
            <w:pPr>
              <w:rPr>
                <w:kern w:val="0"/>
              </w:rPr>
            </w:pPr>
          </w:p>
          <w:p w:rsidR="003E1000" w:rsidRPr="003E1000" w:rsidRDefault="003E1000" w:rsidP="003E1000">
            <w:pPr>
              <w:rPr>
                <w:kern w:val="0"/>
              </w:rPr>
            </w:pPr>
            <w:r w:rsidRPr="003E1000">
              <w:rPr>
                <w:kern w:val="0"/>
              </w:rPr>
              <w:t>3.</w:t>
            </w:r>
            <w:r w:rsidRPr="003E1000">
              <w:rPr>
                <w:kern w:val="0"/>
              </w:rPr>
              <w:t>「我幫你</w:t>
            </w:r>
            <w:proofErr w:type="gramStart"/>
            <w:r w:rsidRPr="003E1000">
              <w:rPr>
                <w:kern w:val="0"/>
              </w:rPr>
              <w:t>唔到</w:t>
            </w:r>
            <w:r w:rsidRPr="003E1000">
              <w:rPr>
                <w:kern w:val="0"/>
              </w:rPr>
              <w:t>/</w:t>
            </w:r>
            <w:r w:rsidRPr="003E1000">
              <w:rPr>
                <w:kern w:val="0"/>
              </w:rPr>
              <w:t>冇</w:t>
            </w:r>
            <w:proofErr w:type="gramEnd"/>
            <w:r w:rsidRPr="003E1000">
              <w:rPr>
                <w:kern w:val="0"/>
              </w:rPr>
              <w:t>幫助」</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rPr>
                <w:kern w:val="0"/>
              </w:rPr>
            </w:pPr>
            <w:r w:rsidRPr="003E1000">
              <w:rPr>
                <w:kern w:val="0"/>
              </w:rPr>
              <w:lastRenderedPageBreak/>
              <w:t>最喜歡醫護人員講的說話可以分為</w:t>
            </w:r>
            <w:r w:rsidRPr="003E1000">
              <w:rPr>
                <w:kern w:val="0"/>
              </w:rPr>
              <w:t>4</w:t>
            </w:r>
            <w:r w:rsidRPr="003E1000">
              <w:rPr>
                <w:kern w:val="0"/>
              </w:rPr>
              <w:t>類，按照其受歡迎程度排序為：</w:t>
            </w:r>
          </w:p>
          <w:p w:rsidR="003E1000" w:rsidRPr="003E1000" w:rsidRDefault="003E1000" w:rsidP="003E1000">
            <w:pPr>
              <w:rPr>
                <w:kern w:val="0"/>
              </w:rPr>
            </w:pPr>
            <w:r w:rsidRPr="003E1000">
              <w:rPr>
                <w:kern w:val="0"/>
              </w:rPr>
              <w:t xml:space="preserve">1. </w:t>
            </w:r>
            <w:r w:rsidRPr="003E1000">
              <w:rPr>
                <w:kern w:val="0"/>
              </w:rPr>
              <w:t>關懷語句</w:t>
            </w:r>
          </w:p>
          <w:p w:rsidR="003E1000" w:rsidRPr="003E1000" w:rsidRDefault="003E1000" w:rsidP="003E1000">
            <w:pPr>
              <w:rPr>
                <w:kern w:val="0"/>
              </w:rPr>
            </w:pPr>
            <w:r w:rsidRPr="003E1000">
              <w:rPr>
                <w:kern w:val="0"/>
              </w:rPr>
              <w:t xml:space="preserve">2. </w:t>
            </w:r>
            <w:r w:rsidRPr="003E1000">
              <w:rPr>
                <w:kern w:val="0"/>
              </w:rPr>
              <w:t>病情有良好進展的陳述</w:t>
            </w:r>
          </w:p>
          <w:p w:rsidR="003E1000" w:rsidRPr="003E1000" w:rsidRDefault="003E1000" w:rsidP="003E1000">
            <w:pPr>
              <w:rPr>
                <w:kern w:val="0"/>
              </w:rPr>
            </w:pPr>
            <w:r w:rsidRPr="003E1000">
              <w:rPr>
                <w:kern w:val="0"/>
              </w:rPr>
              <w:t xml:space="preserve">3. </w:t>
            </w:r>
            <w:r w:rsidRPr="003E1000">
              <w:rPr>
                <w:kern w:val="0"/>
              </w:rPr>
              <w:t>鼓勵及讚賞</w:t>
            </w:r>
          </w:p>
          <w:p w:rsidR="003E1000" w:rsidRPr="003E1000" w:rsidRDefault="003E1000" w:rsidP="003E1000">
            <w:pPr>
              <w:rPr>
                <w:kern w:val="0"/>
              </w:rPr>
            </w:pPr>
            <w:r w:rsidRPr="003E1000">
              <w:rPr>
                <w:kern w:val="0"/>
              </w:rPr>
              <w:t xml:space="preserve">4. </w:t>
            </w:r>
            <w:r w:rsidRPr="003E1000">
              <w:rPr>
                <w:kern w:val="0"/>
              </w:rPr>
              <w:t>建議及提醒。</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而最不喜歡醫護人員講的說話可以分為3類，按照其不喜歡的程度排序如下：</w:t>
            </w: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1. 冷漠的回應</w:t>
            </w: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2. 態度不理想的說話</w:t>
            </w: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3. 病情轉差的陳述和相關治療的建議。</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textAlignment w:val="baseline"/>
              <w:rPr>
                <w:rFonts w:asciiTheme="majorEastAsia" w:eastAsiaTheme="majorEastAsia" w:hAnsiTheme="majorEastAsia" w:cs="新細明體"/>
                <w:kern w:val="0"/>
                <w:szCs w:val="24"/>
              </w:rPr>
            </w:pPr>
            <w:r w:rsidRPr="003E1000">
              <w:rPr>
                <w:rFonts w:asciiTheme="majorEastAsia" w:eastAsiaTheme="majorEastAsia" w:hAnsiTheme="majorEastAsia" w:cs="新細明體" w:hint="eastAsia"/>
                <w:b/>
                <w:bCs/>
                <w:kern w:val="0"/>
                <w:szCs w:val="24"/>
              </w:rPr>
              <w:t>研究結果和討論</w:t>
            </w:r>
          </w:p>
          <w:p w:rsidR="003E1000" w:rsidRPr="003E1000" w:rsidRDefault="003E1000" w:rsidP="003E1000">
            <w:pPr>
              <w:widowControl/>
              <w:textAlignment w:val="baseline"/>
              <w:rPr>
                <w:rFonts w:asciiTheme="majorEastAsia" w:eastAsiaTheme="majorEastAsia" w:hAnsiTheme="majorEastAsia" w:cs="新細明體"/>
                <w:kern w:val="0"/>
                <w:szCs w:val="24"/>
              </w:rPr>
            </w:pPr>
          </w:p>
          <w:p w:rsidR="003E1000" w:rsidRDefault="003E1000" w:rsidP="003E1000">
            <w:pPr>
              <w:widowControl/>
              <w:textAlignment w:val="baseline"/>
              <w:rPr>
                <w:rFonts w:asciiTheme="majorEastAsia" w:eastAsiaTheme="majorEastAsia" w:hAnsiTheme="majorEastAsia" w:cs="Arial" w:hint="eastAsia"/>
                <w:kern w:val="0"/>
                <w:szCs w:val="24"/>
                <w:lang w:eastAsia="zh-HK"/>
              </w:rPr>
            </w:pPr>
            <w:r w:rsidRPr="003E1000">
              <w:rPr>
                <w:rFonts w:asciiTheme="majorEastAsia" w:eastAsiaTheme="majorEastAsia" w:hAnsiTheme="majorEastAsia" w:cs="Arial"/>
                <w:kern w:val="0"/>
                <w:szCs w:val="24"/>
              </w:rPr>
              <w:t xml:space="preserve">　　在受訪者的回應中，有多達 108 </w:t>
            </w:r>
            <w:proofErr w:type="gramStart"/>
            <w:r w:rsidRPr="003E1000">
              <w:rPr>
                <w:rFonts w:asciiTheme="majorEastAsia" w:eastAsiaTheme="majorEastAsia" w:hAnsiTheme="majorEastAsia" w:cs="Arial"/>
                <w:kern w:val="0"/>
                <w:szCs w:val="24"/>
              </w:rPr>
              <w:t>個</w:t>
            </w:r>
            <w:proofErr w:type="gramEnd"/>
            <w:r w:rsidRPr="003E1000">
              <w:rPr>
                <w:rFonts w:asciiTheme="majorEastAsia" w:eastAsiaTheme="majorEastAsia" w:hAnsiTheme="majorEastAsia" w:cs="Arial"/>
                <w:kern w:val="0"/>
                <w:szCs w:val="24"/>
              </w:rPr>
              <w:t>回應是喜歡聽到醫護人員的關懷語句。即使只是一句最簡單的問候如：「你好，最近身體狀況如何？」及安慰，都能夠使病患者及其照顧者在接受醫療服務的時候感到被關懷和尊重。另外，研究結果顯示醫護人員的鼓勵及讚賞，對於受訪者</w:t>
            </w:r>
            <w:proofErr w:type="gramStart"/>
            <w:r w:rsidRPr="003E1000">
              <w:rPr>
                <w:rFonts w:asciiTheme="majorEastAsia" w:eastAsiaTheme="majorEastAsia" w:hAnsiTheme="majorEastAsia" w:cs="Arial"/>
                <w:kern w:val="0"/>
                <w:szCs w:val="24"/>
              </w:rPr>
              <w:t>來說是非常</w:t>
            </w:r>
            <w:proofErr w:type="gramEnd"/>
            <w:r w:rsidRPr="003E1000">
              <w:rPr>
                <w:rFonts w:asciiTheme="majorEastAsia" w:eastAsiaTheme="majorEastAsia" w:hAnsiTheme="majorEastAsia" w:cs="Arial"/>
                <w:kern w:val="0"/>
                <w:szCs w:val="24"/>
              </w:rPr>
              <w:t>重要的。</w:t>
            </w:r>
          </w:p>
          <w:p w:rsidR="003E1000" w:rsidRPr="003E1000" w:rsidRDefault="003E1000" w:rsidP="003E1000">
            <w:pPr>
              <w:widowControl/>
              <w:textAlignment w:val="baseline"/>
              <w:rPr>
                <w:rFonts w:asciiTheme="majorEastAsia" w:eastAsiaTheme="majorEastAsia" w:hAnsiTheme="majorEastAsia" w:cs="新細明體" w:hint="eastAsia"/>
                <w:kern w:val="0"/>
                <w:szCs w:val="24"/>
                <w:lang w:eastAsia="zh-HK"/>
              </w:rPr>
            </w:pPr>
          </w:p>
          <w:p w:rsidR="003E1000" w:rsidRPr="003E1000" w:rsidRDefault="003E1000" w:rsidP="003E1000">
            <w:pPr>
              <w:widowControl/>
              <w:textAlignment w:val="baseline"/>
              <w:rPr>
                <w:rFonts w:asciiTheme="majorEastAsia" w:eastAsiaTheme="majorEastAsia" w:hAnsiTheme="majorEastAsia" w:cs="新細明體"/>
                <w:kern w:val="0"/>
                <w:szCs w:val="24"/>
              </w:rPr>
            </w:pPr>
            <w:r w:rsidRPr="003E1000">
              <w:rPr>
                <w:rFonts w:asciiTheme="majorEastAsia" w:eastAsiaTheme="majorEastAsia" w:hAnsiTheme="majorEastAsia" w:cs="Arial"/>
                <w:kern w:val="0"/>
                <w:szCs w:val="24"/>
              </w:rPr>
              <w:t xml:space="preserve">　　相反，有多達100個回應表示不喜歡聽到醫護人員冷漠或拒</w:t>
            </w:r>
            <w:proofErr w:type="gramStart"/>
            <w:r w:rsidRPr="003E1000">
              <w:rPr>
                <w:rFonts w:asciiTheme="majorEastAsia" w:eastAsiaTheme="majorEastAsia" w:hAnsiTheme="majorEastAsia" w:cs="Arial"/>
                <w:kern w:val="0"/>
                <w:szCs w:val="24"/>
              </w:rPr>
              <w:t>婉型如</w:t>
            </w:r>
            <w:proofErr w:type="gramEnd"/>
            <w:r w:rsidRPr="003E1000">
              <w:rPr>
                <w:rFonts w:asciiTheme="majorEastAsia" w:eastAsiaTheme="majorEastAsia" w:hAnsiTheme="majorEastAsia" w:cs="Arial"/>
                <w:kern w:val="0"/>
                <w:szCs w:val="24"/>
              </w:rPr>
              <w:t>「係</w:t>
            </w:r>
            <w:proofErr w:type="gramStart"/>
            <w:r w:rsidRPr="003E1000">
              <w:rPr>
                <w:rFonts w:asciiTheme="majorEastAsia" w:eastAsiaTheme="majorEastAsia" w:hAnsiTheme="majorEastAsia" w:cs="Arial"/>
                <w:kern w:val="0"/>
                <w:szCs w:val="24"/>
              </w:rPr>
              <w:t>咁架勒</w:t>
            </w:r>
            <w:proofErr w:type="gramEnd"/>
            <w:r w:rsidRPr="003E1000">
              <w:rPr>
                <w:rFonts w:asciiTheme="majorEastAsia" w:eastAsiaTheme="majorEastAsia" w:hAnsiTheme="majorEastAsia" w:cs="Arial"/>
                <w:kern w:val="0"/>
                <w:szCs w:val="24"/>
              </w:rPr>
              <w:t>，無得</w:t>
            </w:r>
            <w:proofErr w:type="gramStart"/>
            <w:r w:rsidRPr="003E1000">
              <w:rPr>
                <w:rFonts w:asciiTheme="majorEastAsia" w:eastAsiaTheme="majorEastAsia" w:hAnsiTheme="majorEastAsia" w:cs="Arial"/>
                <w:kern w:val="0"/>
                <w:szCs w:val="24"/>
              </w:rPr>
              <w:t>醫架勒/冇</w:t>
            </w:r>
            <w:proofErr w:type="gramEnd"/>
            <w:r w:rsidRPr="003E1000">
              <w:rPr>
                <w:rFonts w:asciiTheme="majorEastAsia" w:eastAsiaTheme="majorEastAsia" w:hAnsiTheme="majorEastAsia" w:cs="Arial"/>
                <w:kern w:val="0"/>
                <w:szCs w:val="24"/>
              </w:rPr>
              <w:t>辦法。」、「</w:t>
            </w:r>
            <w:proofErr w:type="gramStart"/>
            <w:r w:rsidRPr="003E1000">
              <w:rPr>
                <w:rFonts w:asciiTheme="majorEastAsia" w:eastAsiaTheme="majorEastAsia" w:hAnsiTheme="majorEastAsia" w:cs="Arial"/>
                <w:kern w:val="0"/>
                <w:szCs w:val="24"/>
              </w:rPr>
              <w:t>唔好再</w:t>
            </w:r>
            <w:proofErr w:type="gramEnd"/>
            <w:r w:rsidRPr="003E1000">
              <w:rPr>
                <w:rFonts w:asciiTheme="majorEastAsia" w:eastAsiaTheme="majorEastAsia" w:hAnsiTheme="majorEastAsia" w:cs="Arial"/>
                <w:kern w:val="0"/>
                <w:szCs w:val="24"/>
              </w:rPr>
              <w:t>問</w:t>
            </w:r>
            <w:proofErr w:type="gramStart"/>
            <w:r w:rsidRPr="003E1000">
              <w:rPr>
                <w:rFonts w:asciiTheme="majorEastAsia" w:eastAsiaTheme="majorEastAsia" w:hAnsiTheme="majorEastAsia" w:cs="Arial"/>
                <w:kern w:val="0"/>
                <w:szCs w:val="24"/>
              </w:rPr>
              <w:t>咁</w:t>
            </w:r>
            <w:proofErr w:type="gramEnd"/>
            <w:r w:rsidRPr="003E1000">
              <w:rPr>
                <w:rFonts w:asciiTheme="majorEastAsia" w:eastAsiaTheme="majorEastAsia" w:hAnsiTheme="majorEastAsia" w:cs="Arial"/>
                <w:kern w:val="0"/>
                <w:szCs w:val="24"/>
              </w:rPr>
              <w:t>多。」受訪者對醫護人員的冷漠態度和負面說話十分在意。簡單的一句苛責、質疑或是威嚇的說話都會窒礙醫護人員與病患者之間的信任和溝通，直接影響相關之治</w:t>
            </w:r>
            <w:proofErr w:type="gramStart"/>
            <w:r w:rsidRPr="003E1000">
              <w:rPr>
                <w:rFonts w:asciiTheme="majorEastAsia" w:eastAsiaTheme="majorEastAsia" w:hAnsiTheme="majorEastAsia" w:cs="Arial"/>
                <w:kern w:val="0"/>
                <w:szCs w:val="24"/>
              </w:rPr>
              <w:t>療</w:t>
            </w:r>
            <w:proofErr w:type="gramEnd"/>
            <w:r w:rsidRPr="003E1000">
              <w:rPr>
                <w:rFonts w:asciiTheme="majorEastAsia" w:eastAsiaTheme="majorEastAsia" w:hAnsiTheme="majorEastAsia" w:cs="Arial"/>
                <w:kern w:val="0"/>
                <w:szCs w:val="24"/>
              </w:rPr>
              <w:t xml:space="preserve">效果。　　</w:t>
            </w:r>
          </w:p>
          <w:p w:rsidR="003E1000" w:rsidRPr="003E1000" w:rsidRDefault="003E1000" w:rsidP="003E1000">
            <w:pPr>
              <w:widowControl/>
              <w:textAlignment w:val="baseline"/>
              <w:rPr>
                <w:rFonts w:asciiTheme="majorEastAsia" w:eastAsiaTheme="majorEastAsia" w:hAnsiTheme="majorEastAsia" w:cs="新細明體"/>
                <w:kern w:val="0"/>
                <w:szCs w:val="24"/>
              </w:rPr>
            </w:pPr>
          </w:p>
          <w:p w:rsidR="003E1000" w:rsidRPr="003E1000" w:rsidRDefault="003E1000" w:rsidP="003E1000">
            <w:pPr>
              <w:widowControl/>
              <w:textAlignment w:val="baseline"/>
              <w:rPr>
                <w:rFonts w:asciiTheme="majorEastAsia" w:eastAsiaTheme="majorEastAsia" w:hAnsiTheme="majorEastAsia" w:cs="新細明體"/>
                <w:kern w:val="0"/>
                <w:szCs w:val="24"/>
              </w:rPr>
            </w:pPr>
            <w:r w:rsidRPr="003E1000">
              <w:rPr>
                <w:rFonts w:asciiTheme="majorEastAsia" w:eastAsiaTheme="majorEastAsia" w:hAnsiTheme="majorEastAsia" w:cs="Arial"/>
                <w:kern w:val="0"/>
                <w:szCs w:val="24"/>
              </w:rPr>
              <w:t xml:space="preserve">　　</w:t>
            </w:r>
            <w:proofErr w:type="gramStart"/>
            <w:r w:rsidRPr="003E1000">
              <w:rPr>
                <w:rFonts w:asciiTheme="majorEastAsia" w:eastAsiaTheme="majorEastAsia" w:hAnsiTheme="majorEastAsia" w:cs="Arial"/>
                <w:kern w:val="0"/>
                <w:szCs w:val="24"/>
              </w:rPr>
              <w:t>此外，</w:t>
            </w:r>
            <w:proofErr w:type="gramEnd"/>
            <w:r w:rsidRPr="003E1000">
              <w:rPr>
                <w:rFonts w:asciiTheme="majorEastAsia" w:eastAsiaTheme="majorEastAsia" w:hAnsiTheme="majorEastAsia" w:cs="Arial"/>
                <w:kern w:val="0"/>
                <w:szCs w:val="24"/>
              </w:rPr>
              <w:t>研究結果反映出受訪者對於醫護人員有關病情狀況的回應非常重視。事實上，長期病患者和家屬每天也在努力控制病情，甚至掙扎求存，他們自然期望努力能有正面成果，而醫護人員正面或負面的回應就成為了他們成功與否的重要指標。假如病人的進度理想，正面的論述能促進他們進一步改善病情，達至更佳的治療效果；而即使病情展望未如理想，醫護人員也可發揮同理心，以正面說話與病人溝通，表達關心，減輕負面的影響。</w:t>
            </w:r>
          </w:p>
          <w:p w:rsidR="003E1000" w:rsidRPr="003E1000" w:rsidRDefault="003E1000" w:rsidP="003E1000">
            <w:pPr>
              <w:widowControl/>
              <w:textAlignment w:val="baseline"/>
              <w:rPr>
                <w:rFonts w:asciiTheme="majorEastAsia" w:eastAsiaTheme="majorEastAsia" w:hAnsiTheme="majorEastAsia" w:cs="新細明體"/>
                <w:kern w:val="0"/>
                <w:szCs w:val="24"/>
              </w:rPr>
            </w:pPr>
          </w:p>
          <w:p w:rsidR="003E1000" w:rsidRDefault="003E1000" w:rsidP="003E1000">
            <w:pPr>
              <w:widowControl/>
              <w:textAlignment w:val="baseline"/>
              <w:rPr>
                <w:rFonts w:asciiTheme="majorEastAsia" w:eastAsiaTheme="majorEastAsia" w:hAnsiTheme="majorEastAsia" w:cs="Arial" w:hint="eastAsia"/>
                <w:b/>
                <w:bCs/>
                <w:kern w:val="0"/>
                <w:szCs w:val="24"/>
                <w:lang w:eastAsia="zh-HK"/>
              </w:rPr>
            </w:pPr>
            <w:r w:rsidRPr="003E1000">
              <w:rPr>
                <w:rFonts w:asciiTheme="majorEastAsia" w:eastAsiaTheme="majorEastAsia" w:hAnsiTheme="majorEastAsia" w:cs="Arial"/>
                <w:b/>
                <w:bCs/>
                <w:kern w:val="0"/>
                <w:szCs w:val="24"/>
              </w:rPr>
              <w:t>總結</w:t>
            </w:r>
          </w:p>
          <w:p w:rsidR="003E1000" w:rsidRPr="003E1000" w:rsidRDefault="003E1000" w:rsidP="003E1000">
            <w:pPr>
              <w:widowControl/>
              <w:textAlignment w:val="baseline"/>
              <w:rPr>
                <w:rFonts w:asciiTheme="majorEastAsia" w:eastAsiaTheme="majorEastAsia" w:hAnsiTheme="majorEastAsia" w:cs="新細明體" w:hint="eastAsia"/>
                <w:kern w:val="0"/>
                <w:szCs w:val="24"/>
                <w:lang w:eastAsia="zh-HK"/>
              </w:rPr>
            </w:pPr>
          </w:p>
          <w:p w:rsidR="003E1000" w:rsidRPr="003E1000" w:rsidRDefault="003E1000" w:rsidP="003E1000">
            <w:pPr>
              <w:widowControl/>
              <w:textAlignment w:val="baseline"/>
              <w:rPr>
                <w:rFonts w:asciiTheme="majorEastAsia" w:eastAsiaTheme="majorEastAsia" w:hAnsiTheme="majorEastAsia" w:cs="新細明體"/>
                <w:kern w:val="0"/>
                <w:szCs w:val="24"/>
              </w:rPr>
            </w:pPr>
            <w:r w:rsidRPr="003E1000">
              <w:rPr>
                <w:rFonts w:asciiTheme="majorEastAsia" w:eastAsiaTheme="majorEastAsia" w:hAnsiTheme="majorEastAsia" w:cs="Arial"/>
                <w:kern w:val="0"/>
                <w:szCs w:val="24"/>
              </w:rPr>
              <w:t xml:space="preserve">　　醫護人員若能擁有良好的溝通技巧和同理心，將能與病人和家屬產生正面、信任的關係，對其治療和</w:t>
            </w:r>
            <w:proofErr w:type="gramStart"/>
            <w:r w:rsidRPr="003E1000">
              <w:rPr>
                <w:rFonts w:asciiTheme="majorEastAsia" w:eastAsiaTheme="majorEastAsia" w:hAnsiTheme="majorEastAsia" w:cs="Arial"/>
                <w:kern w:val="0"/>
                <w:szCs w:val="24"/>
              </w:rPr>
              <w:t>復康</w:t>
            </w:r>
            <w:proofErr w:type="gramEnd"/>
            <w:r w:rsidRPr="003E1000">
              <w:rPr>
                <w:rFonts w:asciiTheme="majorEastAsia" w:eastAsiaTheme="majorEastAsia" w:hAnsiTheme="majorEastAsia" w:cs="Arial"/>
                <w:kern w:val="0"/>
                <w:szCs w:val="24"/>
              </w:rPr>
              <w:t>有非常正面和積極的作用。</w:t>
            </w:r>
          </w:p>
          <w:p w:rsidR="003E1000" w:rsidRPr="003E1000" w:rsidRDefault="003E1000" w:rsidP="003E1000">
            <w:pPr>
              <w:widowControl/>
              <w:textAlignment w:val="baseline"/>
              <w:rPr>
                <w:rFonts w:asciiTheme="majorEastAsia" w:eastAsiaTheme="majorEastAsia" w:hAnsiTheme="majorEastAsia" w:cs="新細明體"/>
                <w:kern w:val="0"/>
                <w:szCs w:val="24"/>
              </w:rPr>
            </w:pPr>
          </w:p>
          <w:p w:rsidR="003E1000" w:rsidRPr="003E1000" w:rsidRDefault="003E1000" w:rsidP="003E1000">
            <w:pPr>
              <w:widowControl/>
              <w:textAlignment w:val="baseline"/>
              <w:rPr>
                <w:rFonts w:asciiTheme="majorEastAsia" w:eastAsiaTheme="majorEastAsia" w:hAnsiTheme="majorEastAsia" w:cs="新細明體"/>
                <w:kern w:val="0"/>
                <w:szCs w:val="24"/>
              </w:rPr>
            </w:pPr>
          </w:p>
          <w:p w:rsidR="003E1000" w:rsidRPr="003E1000" w:rsidRDefault="003E1000" w:rsidP="003E1000">
            <w:pPr>
              <w:widowControl/>
              <w:textAlignment w:val="baseline"/>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 w:val="36"/>
                <w:szCs w:val="36"/>
              </w:rPr>
              <w:t>倡議動態</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 w:val="27"/>
                <w:szCs w:val="27"/>
              </w:rPr>
              <w:t>香港首次根據</w:t>
            </w:r>
            <w:proofErr w:type="gramStart"/>
            <w:r w:rsidRPr="003E1000">
              <w:rPr>
                <w:rFonts w:asciiTheme="majorEastAsia" w:eastAsiaTheme="majorEastAsia" w:hAnsiTheme="majorEastAsia" w:cs="新細明體"/>
                <w:b/>
                <w:bCs/>
                <w:kern w:val="0"/>
                <w:sz w:val="27"/>
                <w:szCs w:val="27"/>
              </w:rPr>
              <w:t>世</w:t>
            </w:r>
            <w:proofErr w:type="gramEnd"/>
            <w:r w:rsidRPr="003E1000">
              <w:rPr>
                <w:rFonts w:asciiTheme="majorEastAsia" w:eastAsiaTheme="majorEastAsia" w:hAnsiTheme="majorEastAsia" w:cs="新細明體"/>
                <w:b/>
                <w:bCs/>
                <w:kern w:val="0"/>
                <w:sz w:val="27"/>
                <w:szCs w:val="27"/>
              </w:rPr>
              <w:t>衛《殘疾評定量表》(WHODAS 2.0)研究殘疾人士及長期病患者日常生活及社會參與困難程度 暨 推動香港成為無障礙城市之建議</w:t>
            </w:r>
          </w:p>
          <w:p w:rsidR="003E1000" w:rsidRPr="003E1000" w:rsidRDefault="003E1000" w:rsidP="003E1000">
            <w:pPr>
              <w:widowControl/>
              <w:rPr>
                <w:rFonts w:asciiTheme="majorEastAsia" w:eastAsiaTheme="majorEastAsia" w:hAnsiTheme="majorEastAsia" w:cs="新細明體"/>
                <w:kern w:val="0"/>
                <w:szCs w:val="24"/>
              </w:rPr>
            </w:pPr>
          </w:p>
          <w:p w:rsidR="003E1000" w:rsidRDefault="003E1000" w:rsidP="003E1000">
            <w:pPr>
              <w:widowControl/>
              <w:rPr>
                <w:rFonts w:asciiTheme="majorEastAsia" w:eastAsiaTheme="majorEastAsia" w:hAnsiTheme="majorEastAsia" w:cs="新細明體" w:hint="eastAsia"/>
                <w:kern w:val="0"/>
                <w:szCs w:val="24"/>
                <w:lang w:eastAsia="zh-HK"/>
              </w:rPr>
            </w:pPr>
            <w:r w:rsidRPr="003E1000">
              <w:rPr>
                <w:rFonts w:asciiTheme="majorEastAsia" w:eastAsiaTheme="majorEastAsia" w:hAnsiTheme="majorEastAsia" w:cs="新細明體"/>
                <w:kern w:val="0"/>
                <w:szCs w:val="24"/>
              </w:rPr>
              <w:t xml:space="preserve">　　香港的殘疾和長期病患人口近年不斷上升，由1999年約每5.2人中有一名相關人士，估計近年上升至每2.9人便有一名相關人士。</w:t>
            </w:r>
            <w:proofErr w:type="gramStart"/>
            <w:r w:rsidRPr="003E1000">
              <w:rPr>
                <w:rFonts w:asciiTheme="majorEastAsia" w:eastAsiaTheme="majorEastAsia" w:hAnsiTheme="majorEastAsia" w:cs="新細明體"/>
                <w:kern w:val="0"/>
                <w:szCs w:val="24"/>
              </w:rPr>
              <w:t>再者，</w:t>
            </w:r>
            <w:proofErr w:type="gramEnd"/>
            <w:r w:rsidRPr="003E1000">
              <w:rPr>
                <w:rFonts w:asciiTheme="majorEastAsia" w:eastAsiaTheme="majorEastAsia" w:hAnsiTheme="majorEastAsia" w:cs="新細明體"/>
                <w:kern w:val="0"/>
                <w:szCs w:val="24"/>
              </w:rPr>
              <w:t>政府早已預告香港未來老年人口將會持續上升，公眾對無障礙</w:t>
            </w:r>
            <w:r w:rsidRPr="003E1000">
              <w:rPr>
                <w:rFonts w:asciiTheme="majorEastAsia" w:eastAsiaTheme="majorEastAsia" w:hAnsiTheme="majorEastAsia" w:cs="新細明體"/>
                <w:kern w:val="0"/>
                <w:szCs w:val="24"/>
              </w:rPr>
              <w:lastRenderedPageBreak/>
              <w:t>設施的需要亦與日俱增。現時國際積極推動「無障礙」設施，即讓社會上所有人不會因受到任何個人因素或環境因素影響，而導致任何形式的「參與阻礙」（Participation Restrictions）。然而，現時香港的環境卻未能達至「無障礙」 ，以致殘疾人士和長期病患者融入社會時出現不同程度的困難。</w:t>
            </w:r>
          </w:p>
          <w:p w:rsidR="003E1000" w:rsidRPr="003E1000" w:rsidRDefault="003E1000" w:rsidP="003E1000">
            <w:pPr>
              <w:widowControl/>
              <w:rPr>
                <w:rFonts w:asciiTheme="majorEastAsia" w:eastAsiaTheme="majorEastAsia" w:hAnsiTheme="majorEastAsia" w:cs="新細明體" w:hint="eastAsia"/>
                <w:kern w:val="0"/>
                <w:szCs w:val="24"/>
                <w:lang w:eastAsia="zh-HK"/>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       本會在2014年10月22日舉辦新聞發佈會，主題是「香港首次根據</w:t>
            </w:r>
            <w:proofErr w:type="gramStart"/>
            <w:r w:rsidRPr="003E1000">
              <w:rPr>
                <w:rFonts w:asciiTheme="majorEastAsia" w:eastAsiaTheme="majorEastAsia" w:hAnsiTheme="majorEastAsia" w:cs="新細明體"/>
                <w:kern w:val="0"/>
                <w:szCs w:val="24"/>
              </w:rPr>
              <w:t>世</w:t>
            </w:r>
            <w:proofErr w:type="gramEnd"/>
            <w:r w:rsidRPr="003E1000">
              <w:rPr>
                <w:rFonts w:asciiTheme="majorEastAsia" w:eastAsiaTheme="majorEastAsia" w:hAnsiTheme="majorEastAsia" w:cs="新細明體"/>
                <w:kern w:val="0"/>
                <w:szCs w:val="24"/>
              </w:rPr>
              <w:t>衛《殘疾評定量表》(WHODAS 2.0)研究殘疾人士及長期病患者日常生活及社會參與困難程度 暨 推動香港成為無障礙城市之建議」，探討本港殘疾人士和長期病患者的參與困難程度 。</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 xml:space="preserve">　　</w:t>
            </w:r>
            <w:proofErr w:type="gramStart"/>
            <w:r w:rsidRPr="003E1000">
              <w:rPr>
                <w:rFonts w:asciiTheme="majorEastAsia" w:eastAsiaTheme="majorEastAsia" w:hAnsiTheme="majorEastAsia" w:cs="新細明體"/>
                <w:kern w:val="0"/>
                <w:szCs w:val="24"/>
              </w:rPr>
              <w:t>研倡</w:t>
            </w:r>
            <w:proofErr w:type="gramEnd"/>
            <w:r w:rsidRPr="003E1000">
              <w:rPr>
                <w:rFonts w:asciiTheme="majorEastAsia" w:eastAsiaTheme="majorEastAsia" w:hAnsiTheme="majorEastAsia" w:cs="新細明體"/>
                <w:kern w:val="0"/>
                <w:szCs w:val="24"/>
              </w:rPr>
              <w:t>中心於去年1月至3月期間運用世界衛生組織《殘疾評定量表》(WHODAS 2.0)成功訪問了954名18歲或以上的殘疾或長期病患者。整體而言，28.7%受訪的殘疾或長期病患者在社會參與方面遇到輕度困難，63.0%遇到中度至極度嚴重困難。當中，62.7%受訪者在與其他人一樣參與社區活動（例如慶祝節日、宗教活動或其他）時感到不同程度困難，72.0%認為周圍環境的阻礙和限制對他們造成不同程度的困難，66.8%受訪者甚至認為其他人的行為及態度令他們難以有尊嚴地生活。工作是殘疾人士融入社會的一項重要指標。調查亦發現工作年齡人口的殘疾人士和長期病患者的失業率（不包括退休人士）為51.5%，當中，患有多種殘疾或長期病患的受訪者的失業率更高達64.5%。</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Cs w:val="24"/>
              </w:rPr>
              <w:t>總結</w:t>
            </w:r>
          </w:p>
          <w:p w:rsidR="003E1000" w:rsidRPr="003E1000" w:rsidRDefault="003E1000" w:rsidP="003E1000">
            <w:pPr>
              <w:widowControl/>
              <w:rPr>
                <w:rFonts w:asciiTheme="majorEastAsia" w:eastAsiaTheme="majorEastAsia" w:hAnsiTheme="majorEastAsia" w:cs="新細明體" w:hint="eastAsia"/>
                <w:kern w:val="0"/>
                <w:szCs w:val="24"/>
                <w:lang w:eastAsia="zh-HK"/>
              </w:rPr>
            </w:pPr>
            <w:r w:rsidRPr="003E1000">
              <w:rPr>
                <w:rFonts w:asciiTheme="majorEastAsia" w:eastAsiaTheme="majorEastAsia" w:hAnsiTheme="majorEastAsia" w:cs="新細明體"/>
                <w:kern w:val="0"/>
                <w:szCs w:val="24"/>
              </w:rPr>
              <w:t xml:space="preserve">　　由此可見，殘疾人士和長期病患者除身體缺損外，外在環境亦嚴重影響他們參與和融入社會，即使身體許可亦未能</w:t>
            </w:r>
            <w:proofErr w:type="gramStart"/>
            <w:r w:rsidRPr="003E1000">
              <w:rPr>
                <w:rFonts w:asciiTheme="majorEastAsia" w:eastAsiaTheme="majorEastAsia" w:hAnsiTheme="majorEastAsia" w:cs="新細明體"/>
                <w:kern w:val="0"/>
                <w:szCs w:val="24"/>
              </w:rPr>
              <w:t>一</w:t>
            </w:r>
            <w:proofErr w:type="gramEnd"/>
            <w:r w:rsidRPr="003E1000">
              <w:rPr>
                <w:rFonts w:asciiTheme="majorEastAsia" w:eastAsiaTheme="majorEastAsia" w:hAnsiTheme="majorEastAsia" w:cs="新細明體"/>
                <w:kern w:val="0"/>
                <w:szCs w:val="24"/>
              </w:rPr>
              <w:t>展所長、貢獻社會，甚至無法進行正常的社交及復康活動。</w:t>
            </w:r>
          </w:p>
          <w:p w:rsidR="003E1000" w:rsidRPr="003E1000" w:rsidRDefault="003E1000" w:rsidP="003E1000">
            <w:pPr>
              <w:widowControl/>
              <w:rPr>
                <w:rFonts w:asciiTheme="majorEastAsia" w:eastAsiaTheme="majorEastAsia" w:hAnsiTheme="majorEastAsia" w:cs="新細明體" w:hint="eastAsia"/>
                <w:kern w:val="0"/>
                <w:szCs w:val="24"/>
                <w:lang w:eastAsia="zh-HK"/>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 xml:space="preserve">　　《殘疾人權利公約》提倡締約國應採取適當措施，確保殘疾人士「無障礙」地使用交通工具、利用信息和通信（包括信息和通信技術和系統）、享用公衆開放或提供的其他設施和服務。為此，本會提出以下建議：</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1. 在硬件方面，政府需要更新對建築物要配備「無障礙」設施的設計</w:t>
            </w:r>
            <w:proofErr w:type="gramStart"/>
            <w:r w:rsidRPr="003E1000">
              <w:rPr>
                <w:rFonts w:asciiTheme="majorEastAsia" w:eastAsiaTheme="majorEastAsia" w:hAnsiTheme="majorEastAsia" w:cs="新細明體"/>
                <w:kern w:val="0"/>
                <w:szCs w:val="24"/>
              </w:rPr>
              <w:t>規</w:t>
            </w:r>
            <w:proofErr w:type="gramEnd"/>
            <w:r w:rsidRPr="003E1000">
              <w:rPr>
                <w:rFonts w:asciiTheme="majorEastAsia" w:eastAsiaTheme="majorEastAsia" w:hAnsiTheme="majorEastAsia" w:cs="新細明體"/>
                <w:kern w:val="0"/>
                <w:szCs w:val="24"/>
              </w:rPr>
              <w:t>管，令一般市民和殘疾人士都能享有平等使用環境及設施的權利，如將扶手及門柄放置在較低位置、為洗手間加裝扶手、選用較輕的門甚至安裝自動門、以及設計更寬闊的通道等。同時，對於那些「取巧」地應付相關</w:t>
            </w:r>
            <w:proofErr w:type="gramStart"/>
            <w:r w:rsidRPr="003E1000">
              <w:rPr>
                <w:rFonts w:asciiTheme="majorEastAsia" w:eastAsiaTheme="majorEastAsia" w:hAnsiTheme="majorEastAsia" w:cs="新細明體"/>
                <w:kern w:val="0"/>
                <w:szCs w:val="24"/>
              </w:rPr>
              <w:t>規</w:t>
            </w:r>
            <w:proofErr w:type="gramEnd"/>
            <w:r w:rsidRPr="003E1000">
              <w:rPr>
                <w:rFonts w:asciiTheme="majorEastAsia" w:eastAsiaTheme="majorEastAsia" w:hAnsiTheme="majorEastAsia" w:cs="新細明體"/>
                <w:kern w:val="0"/>
                <w:szCs w:val="24"/>
              </w:rPr>
              <w:t>管的私營機構，政府及業界都應該正視，令「無障礙」的推廣得以進步。</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2. 在公眾教育方面，政府應將殘疾人士及長期病患者的生活需要及社會共融等概念納入公民教育及通識科課程內，讓社會大眾儘早了解及體諒殘疾人士的情況，如體諒行動不便者上落車需要較多時間、對外觀受損或無法控制身體動作的病人更不應歧視等，讓殘疾人士有尊嚴及健康地生活，共建一個和諧融洽的社會。</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 w:val="36"/>
                <w:szCs w:val="36"/>
              </w:rPr>
              <w:t>交流活動</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 w:val="27"/>
                <w:szCs w:val="27"/>
              </w:rPr>
              <w:t>出席「2014亞洲華人生存質量學術交流會」</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 xml:space="preserve">　　中心代表經理熊德鳳女士和研究主任張冠庭先生於2014年8月29至30日出席了「2014亞洲華人生存質量學術交流會」，並在交流會內與學者和從事健康和</w:t>
            </w:r>
            <w:proofErr w:type="gramStart"/>
            <w:r w:rsidRPr="003E1000">
              <w:rPr>
                <w:rFonts w:asciiTheme="majorEastAsia" w:eastAsiaTheme="majorEastAsia" w:hAnsiTheme="majorEastAsia" w:cs="新細明體"/>
                <w:kern w:val="0"/>
                <w:szCs w:val="24"/>
              </w:rPr>
              <w:t>復康</w:t>
            </w:r>
            <w:proofErr w:type="gramEnd"/>
            <w:r w:rsidRPr="003E1000">
              <w:rPr>
                <w:rFonts w:asciiTheme="majorEastAsia" w:eastAsiaTheme="majorEastAsia" w:hAnsiTheme="majorEastAsia" w:cs="新細明體"/>
                <w:kern w:val="0"/>
                <w:szCs w:val="24"/>
              </w:rPr>
              <w:t xml:space="preserve">工作的人士分享了世界衛生組織《殘疾評定量表》(繁體版) (WHO Disability Assessment Scheme II </w:t>
            </w:r>
            <w:proofErr w:type="gramStart"/>
            <w:r w:rsidRPr="003E1000">
              <w:rPr>
                <w:rFonts w:asciiTheme="majorEastAsia" w:eastAsiaTheme="majorEastAsia" w:hAnsiTheme="majorEastAsia" w:cs="新細明體"/>
                <w:kern w:val="0"/>
                <w:szCs w:val="24"/>
              </w:rPr>
              <w:t>–</w:t>
            </w:r>
            <w:proofErr w:type="gramEnd"/>
            <w:r w:rsidRPr="003E1000">
              <w:rPr>
                <w:rFonts w:asciiTheme="majorEastAsia" w:eastAsiaTheme="majorEastAsia" w:hAnsiTheme="majorEastAsia" w:cs="新細明體"/>
                <w:kern w:val="0"/>
                <w:szCs w:val="24"/>
              </w:rPr>
              <w:t xml:space="preserve"> Chinese Traditional)的</w:t>
            </w:r>
            <w:proofErr w:type="gramStart"/>
            <w:r w:rsidRPr="003E1000">
              <w:rPr>
                <w:rFonts w:asciiTheme="majorEastAsia" w:eastAsiaTheme="majorEastAsia" w:hAnsiTheme="majorEastAsia" w:cs="新細明體"/>
                <w:kern w:val="0"/>
                <w:szCs w:val="24"/>
              </w:rPr>
              <w:t>信效度</w:t>
            </w:r>
            <w:proofErr w:type="gramEnd"/>
            <w:r w:rsidRPr="003E1000">
              <w:rPr>
                <w:rFonts w:asciiTheme="majorEastAsia" w:eastAsiaTheme="majorEastAsia" w:hAnsiTheme="majorEastAsia" w:cs="新細明體"/>
                <w:kern w:val="0"/>
                <w:szCs w:val="24"/>
              </w:rPr>
              <w:t>。</w:t>
            </w:r>
          </w:p>
          <w:p w:rsidR="003E1000" w:rsidRPr="003E1000" w:rsidRDefault="003E1000" w:rsidP="003E1000">
            <w:pPr>
              <w:widowControl/>
              <w:rPr>
                <w:rFonts w:asciiTheme="majorEastAsia" w:eastAsiaTheme="majorEastAsia" w:hAnsiTheme="majorEastAsia" w:cs="新細明體"/>
                <w:kern w:val="0"/>
                <w:sz w:val="27"/>
                <w:szCs w:val="27"/>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b/>
                <w:bCs/>
                <w:kern w:val="0"/>
                <w:sz w:val="27"/>
                <w:szCs w:val="27"/>
              </w:rPr>
              <w:t>出席「第九屆北京國際康復論壇：《世界殘疾報告》和國際功能、殘疾和健康分類應用與康復諮詢分論壇」</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 xml:space="preserve">　　本會副總裁潘經光先生代表本中心於2014年9月21日出席「在第九屆北京國際康復論壇」中的「《世界殘疾報告》和ICF應用與康復諮詢分論壇」，並與內地和國際ICF專家分享「運用世界衛生組織《殘疾評定量表》(WHODAS 2.0)評定香港殘疾人士和慢性病患者的活動和參與障礙」。</w:t>
            </w:r>
          </w:p>
          <w:p w:rsidR="003E1000" w:rsidRPr="003E1000" w:rsidRDefault="003E1000" w:rsidP="003E1000">
            <w:pPr>
              <w:widowControl/>
              <w:rPr>
                <w:rFonts w:asciiTheme="majorEastAsia" w:eastAsiaTheme="majorEastAsia" w:hAnsiTheme="majorEastAsia" w:cs="新細明體"/>
                <w:kern w:val="0"/>
                <w:szCs w:val="24"/>
              </w:rPr>
            </w:pPr>
          </w:p>
          <w:p w:rsidR="003E1000" w:rsidRPr="003E1000" w:rsidRDefault="003E1000" w:rsidP="003E1000">
            <w:pPr>
              <w:widowControl/>
              <w:spacing w:after="180"/>
              <w:jc w:val="both"/>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研究及倡議中心地址：九龍</w:t>
            </w:r>
            <w:proofErr w:type="gramStart"/>
            <w:r w:rsidRPr="003E1000">
              <w:rPr>
                <w:rFonts w:asciiTheme="majorEastAsia" w:eastAsiaTheme="majorEastAsia" w:hAnsiTheme="majorEastAsia" w:cs="新細明體"/>
                <w:kern w:val="0"/>
                <w:szCs w:val="24"/>
              </w:rPr>
              <w:t>藍田復康</w:t>
            </w:r>
            <w:proofErr w:type="gramEnd"/>
            <w:r w:rsidRPr="003E1000">
              <w:rPr>
                <w:rFonts w:asciiTheme="majorEastAsia" w:eastAsiaTheme="majorEastAsia" w:hAnsiTheme="majorEastAsia" w:cs="新細明體"/>
                <w:kern w:val="0"/>
                <w:szCs w:val="24"/>
              </w:rPr>
              <w:t>徑7號藍田綜合中心地下14號室</w:t>
            </w:r>
          </w:p>
          <w:p w:rsidR="003E1000" w:rsidRPr="003E1000" w:rsidRDefault="003E1000" w:rsidP="003E1000">
            <w:pPr>
              <w:widowControl/>
              <w:spacing w:after="180"/>
              <w:jc w:val="both"/>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電話：2205 6336</w:t>
            </w:r>
          </w:p>
          <w:p w:rsidR="003E1000" w:rsidRPr="003E1000" w:rsidRDefault="003E1000" w:rsidP="003E1000">
            <w:pPr>
              <w:widowControl/>
              <w:spacing w:after="180"/>
              <w:jc w:val="both"/>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傳真：2205 6166</w:t>
            </w:r>
          </w:p>
          <w:p w:rsidR="003E1000" w:rsidRPr="003E1000" w:rsidRDefault="003E1000" w:rsidP="003E1000">
            <w:pPr>
              <w:widowControl/>
              <w:spacing w:after="180"/>
              <w:jc w:val="both"/>
              <w:rPr>
                <w:rFonts w:asciiTheme="majorEastAsia" w:eastAsiaTheme="majorEastAsia" w:hAnsiTheme="majorEastAsia" w:cs="新細明體"/>
                <w:kern w:val="0"/>
                <w:szCs w:val="24"/>
              </w:rPr>
            </w:pPr>
            <w:r w:rsidRPr="003E1000">
              <w:rPr>
                <w:rFonts w:asciiTheme="majorEastAsia" w:eastAsiaTheme="majorEastAsia" w:hAnsiTheme="majorEastAsia" w:cs="新細明體"/>
                <w:kern w:val="0"/>
                <w:szCs w:val="24"/>
              </w:rPr>
              <w:t>電郵：</w:t>
            </w:r>
            <w:hyperlink r:id="rId4" w:history="1">
              <w:r w:rsidRPr="003E1000">
                <w:rPr>
                  <w:rFonts w:asciiTheme="majorEastAsia" w:eastAsiaTheme="majorEastAsia" w:hAnsiTheme="majorEastAsia" w:cs="新細明體"/>
                  <w:color w:val="551A8B"/>
                  <w:kern w:val="0"/>
                  <w:szCs w:val="24"/>
                  <w:u w:val="single"/>
                </w:rPr>
                <w:t>cra@rehabsociety.org.hk</w:t>
              </w:r>
            </w:hyperlink>
          </w:p>
        </w:tc>
      </w:tr>
    </w:tbl>
    <w:p w:rsidR="00D0384E" w:rsidRPr="003E1000" w:rsidRDefault="00D0384E">
      <w:pPr>
        <w:rPr>
          <w:rFonts w:asciiTheme="majorEastAsia" w:eastAsiaTheme="majorEastAsia" w:hAnsiTheme="majorEastAsia"/>
        </w:rPr>
      </w:pPr>
    </w:p>
    <w:sectPr w:rsidR="00D0384E" w:rsidRPr="003E1000" w:rsidSect="003E1000">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1000"/>
    <w:rsid w:val="00190094"/>
    <w:rsid w:val="002A257E"/>
    <w:rsid w:val="00364EED"/>
    <w:rsid w:val="003E1000"/>
    <w:rsid w:val="00D038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3E1000"/>
    <w:pPr>
      <w:widowControl/>
      <w:spacing w:before="100" w:beforeAutospacing="1" w:after="100" w:afterAutospacing="1"/>
    </w:pPr>
    <w:rPr>
      <w:rFonts w:ascii="新細明體" w:eastAsia="新細明體" w:hAnsi="新細明體" w:cs="新細明體"/>
      <w:kern w:val="0"/>
      <w:szCs w:val="24"/>
    </w:rPr>
  </w:style>
  <w:style w:type="character" w:styleId="a5">
    <w:name w:val="Hyperlink"/>
    <w:basedOn w:val="a0"/>
    <w:uiPriority w:val="99"/>
    <w:semiHidden/>
    <w:unhideWhenUsed/>
    <w:rsid w:val="003E1000"/>
    <w:rPr>
      <w:color w:val="0000FF"/>
      <w:u w:val="single"/>
    </w:rPr>
  </w:style>
</w:styles>
</file>

<file path=word/webSettings.xml><?xml version="1.0" encoding="utf-8"?>
<w:webSettings xmlns:r="http://schemas.openxmlformats.org/officeDocument/2006/relationships" xmlns:w="http://schemas.openxmlformats.org/wordprocessingml/2006/main">
  <w:divs>
    <w:div w:id="2063819842">
      <w:bodyDiv w:val="1"/>
      <w:marLeft w:val="0"/>
      <w:marRight w:val="0"/>
      <w:marTop w:val="0"/>
      <w:marBottom w:val="0"/>
      <w:divBdr>
        <w:top w:val="none" w:sz="0" w:space="0" w:color="auto"/>
        <w:left w:val="none" w:sz="0" w:space="0" w:color="auto"/>
        <w:bottom w:val="none" w:sz="0" w:space="0" w:color="auto"/>
        <w:right w:val="none" w:sz="0" w:space="0" w:color="auto"/>
      </w:divBdr>
      <w:divsChild>
        <w:div w:id="2021933397">
          <w:marLeft w:val="0"/>
          <w:marRight w:val="0"/>
          <w:marTop w:val="0"/>
          <w:marBottom w:val="0"/>
          <w:divBdr>
            <w:top w:val="none" w:sz="0" w:space="0" w:color="auto"/>
            <w:left w:val="none" w:sz="0" w:space="0" w:color="auto"/>
            <w:bottom w:val="none" w:sz="0" w:space="0" w:color="auto"/>
            <w:right w:val="none" w:sz="0" w:space="0" w:color="auto"/>
          </w:divBdr>
          <w:divsChild>
            <w:div w:id="2088728190">
              <w:marLeft w:val="0"/>
              <w:marRight w:val="0"/>
              <w:marTop w:val="0"/>
              <w:marBottom w:val="0"/>
              <w:divBdr>
                <w:top w:val="none" w:sz="0" w:space="0" w:color="auto"/>
                <w:left w:val="none" w:sz="0" w:space="0" w:color="auto"/>
                <w:bottom w:val="none" w:sz="0" w:space="0" w:color="auto"/>
                <w:right w:val="none" w:sz="0" w:space="0" w:color="auto"/>
              </w:divBdr>
              <w:divsChild>
                <w:div w:id="1138649352">
                  <w:marLeft w:val="0"/>
                  <w:marRight w:val="0"/>
                  <w:marTop w:val="0"/>
                  <w:marBottom w:val="0"/>
                  <w:divBdr>
                    <w:top w:val="none" w:sz="0" w:space="0" w:color="auto"/>
                    <w:left w:val="none" w:sz="0" w:space="0" w:color="auto"/>
                    <w:bottom w:val="none" w:sz="0" w:space="0" w:color="auto"/>
                    <w:right w:val="none" w:sz="0" w:space="0" w:color="auto"/>
                  </w:divBdr>
                  <w:divsChild>
                    <w:div w:id="118230330">
                      <w:marLeft w:val="0"/>
                      <w:marRight w:val="0"/>
                      <w:marTop w:val="0"/>
                      <w:marBottom w:val="0"/>
                      <w:divBdr>
                        <w:top w:val="none" w:sz="0" w:space="0" w:color="auto"/>
                        <w:left w:val="none" w:sz="0" w:space="0" w:color="auto"/>
                        <w:bottom w:val="none" w:sz="0" w:space="0" w:color="auto"/>
                        <w:right w:val="none" w:sz="0" w:space="0" w:color="auto"/>
                      </w:divBdr>
                      <w:divsChild>
                        <w:div w:id="1266380615">
                          <w:marLeft w:val="0"/>
                          <w:marRight w:val="0"/>
                          <w:marTop w:val="0"/>
                          <w:marBottom w:val="0"/>
                          <w:divBdr>
                            <w:top w:val="none" w:sz="0" w:space="0" w:color="auto"/>
                            <w:left w:val="none" w:sz="0" w:space="0" w:color="auto"/>
                            <w:bottom w:val="none" w:sz="0" w:space="0" w:color="auto"/>
                            <w:right w:val="none" w:sz="0" w:space="0" w:color="auto"/>
                          </w:divBdr>
                        </w:div>
                        <w:div w:id="1926457772">
                          <w:marLeft w:val="0"/>
                          <w:marRight w:val="0"/>
                          <w:marTop w:val="0"/>
                          <w:marBottom w:val="0"/>
                          <w:divBdr>
                            <w:top w:val="none" w:sz="0" w:space="0" w:color="auto"/>
                            <w:left w:val="none" w:sz="0" w:space="0" w:color="auto"/>
                            <w:bottom w:val="none" w:sz="0" w:space="0" w:color="auto"/>
                            <w:right w:val="none" w:sz="0" w:space="0" w:color="auto"/>
                          </w:divBdr>
                          <w:divsChild>
                            <w:div w:id="622006072">
                              <w:marLeft w:val="0"/>
                              <w:marRight w:val="0"/>
                              <w:marTop w:val="0"/>
                              <w:marBottom w:val="0"/>
                              <w:divBdr>
                                <w:top w:val="none" w:sz="0" w:space="0" w:color="auto"/>
                                <w:left w:val="none" w:sz="0" w:space="0" w:color="auto"/>
                                <w:bottom w:val="none" w:sz="0" w:space="0" w:color="auto"/>
                                <w:right w:val="none" w:sz="0" w:space="0" w:color="auto"/>
                              </w:divBdr>
                            </w:div>
                          </w:divsChild>
                        </w:div>
                        <w:div w:id="579677265">
                          <w:marLeft w:val="0"/>
                          <w:marRight w:val="0"/>
                          <w:marTop w:val="0"/>
                          <w:marBottom w:val="0"/>
                          <w:divBdr>
                            <w:top w:val="none" w:sz="0" w:space="0" w:color="auto"/>
                            <w:left w:val="none" w:sz="0" w:space="0" w:color="auto"/>
                            <w:bottom w:val="none" w:sz="0" w:space="0" w:color="auto"/>
                            <w:right w:val="none" w:sz="0" w:space="0" w:color="auto"/>
                          </w:divBdr>
                        </w:div>
                        <w:div w:id="1735004645">
                          <w:marLeft w:val="0"/>
                          <w:marRight w:val="0"/>
                          <w:marTop w:val="0"/>
                          <w:marBottom w:val="0"/>
                          <w:divBdr>
                            <w:top w:val="none" w:sz="0" w:space="0" w:color="auto"/>
                            <w:left w:val="none" w:sz="0" w:space="0" w:color="auto"/>
                            <w:bottom w:val="none" w:sz="0" w:space="0" w:color="auto"/>
                            <w:right w:val="none" w:sz="0" w:space="0" w:color="auto"/>
                          </w:divBdr>
                          <w:divsChild>
                            <w:div w:id="680356541">
                              <w:marLeft w:val="0"/>
                              <w:marRight w:val="0"/>
                              <w:marTop w:val="0"/>
                              <w:marBottom w:val="0"/>
                              <w:divBdr>
                                <w:top w:val="none" w:sz="0" w:space="0" w:color="auto"/>
                                <w:left w:val="none" w:sz="0" w:space="0" w:color="auto"/>
                                <w:bottom w:val="none" w:sz="0" w:space="0" w:color="auto"/>
                                <w:right w:val="none" w:sz="0" w:space="0" w:color="auto"/>
                              </w:divBdr>
                            </w:div>
                            <w:div w:id="1857957071">
                              <w:marLeft w:val="0"/>
                              <w:marRight w:val="0"/>
                              <w:marTop w:val="0"/>
                              <w:marBottom w:val="0"/>
                              <w:divBdr>
                                <w:top w:val="none" w:sz="0" w:space="0" w:color="auto"/>
                                <w:left w:val="none" w:sz="0" w:space="0" w:color="auto"/>
                                <w:bottom w:val="none" w:sz="0" w:space="0" w:color="auto"/>
                                <w:right w:val="none" w:sz="0" w:space="0" w:color="auto"/>
                              </w:divBdr>
                            </w:div>
                            <w:div w:id="697268990">
                              <w:marLeft w:val="0"/>
                              <w:marRight w:val="0"/>
                              <w:marTop w:val="0"/>
                              <w:marBottom w:val="0"/>
                              <w:divBdr>
                                <w:top w:val="none" w:sz="0" w:space="0" w:color="auto"/>
                                <w:left w:val="none" w:sz="0" w:space="0" w:color="auto"/>
                                <w:bottom w:val="none" w:sz="0" w:space="0" w:color="auto"/>
                                <w:right w:val="none" w:sz="0" w:space="0" w:color="auto"/>
                              </w:divBdr>
                            </w:div>
                            <w:div w:id="316958507">
                              <w:marLeft w:val="0"/>
                              <w:marRight w:val="0"/>
                              <w:marTop w:val="0"/>
                              <w:marBottom w:val="0"/>
                              <w:divBdr>
                                <w:top w:val="none" w:sz="0" w:space="0" w:color="auto"/>
                                <w:left w:val="none" w:sz="0" w:space="0" w:color="auto"/>
                                <w:bottom w:val="none" w:sz="0" w:space="0" w:color="auto"/>
                                <w:right w:val="none" w:sz="0" w:space="0" w:color="auto"/>
                              </w:divBdr>
                            </w:div>
                            <w:div w:id="2068989508">
                              <w:marLeft w:val="0"/>
                              <w:marRight w:val="0"/>
                              <w:marTop w:val="0"/>
                              <w:marBottom w:val="0"/>
                              <w:divBdr>
                                <w:top w:val="none" w:sz="0" w:space="0" w:color="auto"/>
                                <w:left w:val="none" w:sz="0" w:space="0" w:color="auto"/>
                                <w:bottom w:val="none" w:sz="0" w:space="0" w:color="auto"/>
                                <w:right w:val="none" w:sz="0" w:space="0" w:color="auto"/>
                              </w:divBdr>
                            </w:div>
                            <w:div w:id="1058741503">
                              <w:marLeft w:val="0"/>
                              <w:marRight w:val="0"/>
                              <w:marTop w:val="0"/>
                              <w:marBottom w:val="0"/>
                              <w:divBdr>
                                <w:top w:val="none" w:sz="0" w:space="0" w:color="auto"/>
                                <w:left w:val="none" w:sz="0" w:space="0" w:color="auto"/>
                                <w:bottom w:val="none" w:sz="0" w:space="0" w:color="auto"/>
                                <w:right w:val="none" w:sz="0" w:space="0" w:color="auto"/>
                              </w:divBdr>
                            </w:div>
                            <w:div w:id="1875850467">
                              <w:marLeft w:val="0"/>
                              <w:marRight w:val="0"/>
                              <w:marTop w:val="0"/>
                              <w:marBottom w:val="0"/>
                              <w:divBdr>
                                <w:top w:val="none" w:sz="0" w:space="0" w:color="auto"/>
                                <w:left w:val="none" w:sz="0" w:space="0" w:color="auto"/>
                                <w:bottom w:val="none" w:sz="0" w:space="0" w:color="auto"/>
                                <w:right w:val="none" w:sz="0" w:space="0" w:color="auto"/>
                              </w:divBdr>
                            </w:div>
                            <w:div w:id="297808428">
                              <w:marLeft w:val="0"/>
                              <w:marRight w:val="0"/>
                              <w:marTop w:val="0"/>
                              <w:marBottom w:val="0"/>
                              <w:divBdr>
                                <w:top w:val="none" w:sz="0" w:space="0" w:color="auto"/>
                                <w:left w:val="none" w:sz="0" w:space="0" w:color="auto"/>
                                <w:bottom w:val="none" w:sz="0" w:space="0" w:color="auto"/>
                                <w:right w:val="none" w:sz="0" w:space="0" w:color="auto"/>
                              </w:divBdr>
                            </w:div>
                            <w:div w:id="1206605022">
                              <w:marLeft w:val="0"/>
                              <w:marRight w:val="0"/>
                              <w:marTop w:val="0"/>
                              <w:marBottom w:val="0"/>
                              <w:divBdr>
                                <w:top w:val="none" w:sz="0" w:space="0" w:color="auto"/>
                                <w:left w:val="none" w:sz="0" w:space="0" w:color="auto"/>
                                <w:bottom w:val="none" w:sz="0" w:space="0" w:color="auto"/>
                                <w:right w:val="none" w:sz="0" w:space="0" w:color="auto"/>
                              </w:divBdr>
                            </w:div>
                            <w:div w:id="2058117292">
                              <w:marLeft w:val="0"/>
                              <w:marRight w:val="0"/>
                              <w:marTop w:val="0"/>
                              <w:marBottom w:val="0"/>
                              <w:divBdr>
                                <w:top w:val="none" w:sz="0" w:space="0" w:color="auto"/>
                                <w:left w:val="none" w:sz="0" w:space="0" w:color="auto"/>
                                <w:bottom w:val="none" w:sz="0" w:space="0" w:color="auto"/>
                                <w:right w:val="none" w:sz="0" w:space="0" w:color="auto"/>
                              </w:divBdr>
                            </w:div>
                            <w:div w:id="1423601754">
                              <w:marLeft w:val="0"/>
                              <w:marRight w:val="0"/>
                              <w:marTop w:val="0"/>
                              <w:marBottom w:val="0"/>
                              <w:divBdr>
                                <w:top w:val="none" w:sz="0" w:space="0" w:color="auto"/>
                                <w:left w:val="none" w:sz="0" w:space="0" w:color="auto"/>
                                <w:bottom w:val="none" w:sz="0" w:space="0" w:color="auto"/>
                                <w:right w:val="none" w:sz="0" w:space="0" w:color="auto"/>
                              </w:divBdr>
                            </w:div>
                            <w:div w:id="1751660910">
                              <w:marLeft w:val="0"/>
                              <w:marRight w:val="0"/>
                              <w:marTop w:val="0"/>
                              <w:marBottom w:val="0"/>
                              <w:divBdr>
                                <w:top w:val="none" w:sz="0" w:space="0" w:color="auto"/>
                                <w:left w:val="none" w:sz="0" w:space="0" w:color="auto"/>
                                <w:bottom w:val="none" w:sz="0" w:space="0" w:color="auto"/>
                                <w:right w:val="none" w:sz="0" w:space="0" w:color="auto"/>
                              </w:divBdr>
                            </w:div>
                            <w:div w:id="1539050223">
                              <w:marLeft w:val="0"/>
                              <w:marRight w:val="0"/>
                              <w:marTop w:val="0"/>
                              <w:marBottom w:val="0"/>
                              <w:divBdr>
                                <w:top w:val="none" w:sz="0" w:space="0" w:color="auto"/>
                                <w:left w:val="none" w:sz="0" w:space="0" w:color="auto"/>
                                <w:bottom w:val="none" w:sz="0" w:space="0" w:color="auto"/>
                                <w:right w:val="none" w:sz="0" w:space="0" w:color="auto"/>
                              </w:divBdr>
                            </w:div>
                            <w:div w:id="226915190">
                              <w:marLeft w:val="0"/>
                              <w:marRight w:val="0"/>
                              <w:marTop w:val="0"/>
                              <w:marBottom w:val="0"/>
                              <w:divBdr>
                                <w:top w:val="none" w:sz="0" w:space="0" w:color="auto"/>
                                <w:left w:val="none" w:sz="0" w:space="0" w:color="auto"/>
                                <w:bottom w:val="none" w:sz="0" w:space="0" w:color="auto"/>
                                <w:right w:val="none" w:sz="0" w:space="0" w:color="auto"/>
                              </w:divBdr>
                            </w:div>
                            <w:div w:id="344751121">
                              <w:marLeft w:val="0"/>
                              <w:marRight w:val="0"/>
                              <w:marTop w:val="0"/>
                              <w:marBottom w:val="0"/>
                              <w:divBdr>
                                <w:top w:val="none" w:sz="0" w:space="0" w:color="auto"/>
                                <w:left w:val="none" w:sz="0" w:space="0" w:color="auto"/>
                                <w:bottom w:val="none" w:sz="0" w:space="0" w:color="auto"/>
                                <w:right w:val="none" w:sz="0" w:space="0" w:color="auto"/>
                              </w:divBdr>
                            </w:div>
                            <w:div w:id="860361433">
                              <w:marLeft w:val="0"/>
                              <w:marRight w:val="0"/>
                              <w:marTop w:val="0"/>
                              <w:marBottom w:val="0"/>
                              <w:divBdr>
                                <w:top w:val="none" w:sz="0" w:space="0" w:color="auto"/>
                                <w:left w:val="none" w:sz="0" w:space="0" w:color="auto"/>
                                <w:bottom w:val="none" w:sz="0" w:space="0" w:color="auto"/>
                                <w:right w:val="none" w:sz="0" w:space="0" w:color="auto"/>
                              </w:divBdr>
                            </w:div>
                            <w:div w:id="597173940">
                              <w:marLeft w:val="0"/>
                              <w:marRight w:val="0"/>
                              <w:marTop w:val="0"/>
                              <w:marBottom w:val="0"/>
                              <w:divBdr>
                                <w:top w:val="none" w:sz="0" w:space="0" w:color="auto"/>
                                <w:left w:val="none" w:sz="0" w:space="0" w:color="auto"/>
                                <w:bottom w:val="none" w:sz="0" w:space="0" w:color="auto"/>
                                <w:right w:val="none" w:sz="0" w:space="0" w:color="auto"/>
                              </w:divBdr>
                            </w:div>
                            <w:div w:id="1320697712">
                              <w:marLeft w:val="0"/>
                              <w:marRight w:val="0"/>
                              <w:marTop w:val="0"/>
                              <w:marBottom w:val="0"/>
                              <w:divBdr>
                                <w:top w:val="none" w:sz="0" w:space="0" w:color="auto"/>
                                <w:left w:val="none" w:sz="0" w:space="0" w:color="auto"/>
                                <w:bottom w:val="none" w:sz="0" w:space="0" w:color="auto"/>
                                <w:right w:val="none" w:sz="0" w:space="0" w:color="auto"/>
                              </w:divBdr>
                            </w:div>
                            <w:div w:id="1096247389">
                              <w:marLeft w:val="0"/>
                              <w:marRight w:val="0"/>
                              <w:marTop w:val="0"/>
                              <w:marBottom w:val="0"/>
                              <w:divBdr>
                                <w:top w:val="none" w:sz="0" w:space="0" w:color="auto"/>
                                <w:left w:val="none" w:sz="0" w:space="0" w:color="auto"/>
                                <w:bottom w:val="none" w:sz="0" w:space="0" w:color="auto"/>
                                <w:right w:val="none" w:sz="0" w:space="0" w:color="auto"/>
                              </w:divBdr>
                            </w:div>
                            <w:div w:id="1596864826">
                              <w:marLeft w:val="0"/>
                              <w:marRight w:val="0"/>
                              <w:marTop w:val="0"/>
                              <w:marBottom w:val="0"/>
                              <w:divBdr>
                                <w:top w:val="none" w:sz="0" w:space="0" w:color="auto"/>
                                <w:left w:val="none" w:sz="0" w:space="0" w:color="auto"/>
                                <w:bottom w:val="none" w:sz="0" w:space="0" w:color="auto"/>
                                <w:right w:val="none" w:sz="0" w:space="0" w:color="auto"/>
                              </w:divBdr>
                            </w:div>
                            <w:div w:id="2096896615">
                              <w:marLeft w:val="0"/>
                              <w:marRight w:val="0"/>
                              <w:marTop w:val="0"/>
                              <w:marBottom w:val="0"/>
                              <w:divBdr>
                                <w:top w:val="none" w:sz="0" w:space="0" w:color="auto"/>
                                <w:left w:val="none" w:sz="0" w:space="0" w:color="auto"/>
                                <w:bottom w:val="none" w:sz="0" w:space="0" w:color="auto"/>
                                <w:right w:val="none" w:sz="0" w:space="0" w:color="auto"/>
                              </w:divBdr>
                            </w:div>
                            <w:div w:id="2034189598">
                              <w:marLeft w:val="0"/>
                              <w:marRight w:val="0"/>
                              <w:marTop w:val="0"/>
                              <w:marBottom w:val="0"/>
                              <w:divBdr>
                                <w:top w:val="none" w:sz="0" w:space="0" w:color="auto"/>
                                <w:left w:val="none" w:sz="0" w:space="0" w:color="auto"/>
                                <w:bottom w:val="none" w:sz="0" w:space="0" w:color="auto"/>
                                <w:right w:val="none" w:sz="0" w:space="0" w:color="auto"/>
                              </w:divBdr>
                            </w:div>
                            <w:div w:id="554238237">
                              <w:marLeft w:val="0"/>
                              <w:marRight w:val="0"/>
                              <w:marTop w:val="0"/>
                              <w:marBottom w:val="0"/>
                              <w:divBdr>
                                <w:top w:val="none" w:sz="0" w:space="0" w:color="auto"/>
                                <w:left w:val="none" w:sz="0" w:space="0" w:color="auto"/>
                                <w:bottom w:val="none" w:sz="0" w:space="0" w:color="auto"/>
                                <w:right w:val="none" w:sz="0" w:space="0" w:color="auto"/>
                              </w:divBdr>
                            </w:div>
                            <w:div w:id="1016346837">
                              <w:marLeft w:val="0"/>
                              <w:marRight w:val="0"/>
                              <w:marTop w:val="0"/>
                              <w:marBottom w:val="0"/>
                              <w:divBdr>
                                <w:top w:val="none" w:sz="0" w:space="0" w:color="auto"/>
                                <w:left w:val="none" w:sz="0" w:space="0" w:color="auto"/>
                                <w:bottom w:val="none" w:sz="0" w:space="0" w:color="auto"/>
                                <w:right w:val="none" w:sz="0" w:space="0" w:color="auto"/>
                              </w:divBdr>
                            </w:div>
                            <w:div w:id="1771192799">
                              <w:marLeft w:val="0"/>
                              <w:marRight w:val="0"/>
                              <w:marTop w:val="0"/>
                              <w:marBottom w:val="0"/>
                              <w:divBdr>
                                <w:top w:val="none" w:sz="0" w:space="0" w:color="auto"/>
                                <w:left w:val="none" w:sz="0" w:space="0" w:color="auto"/>
                                <w:bottom w:val="none" w:sz="0" w:space="0" w:color="auto"/>
                                <w:right w:val="none" w:sz="0" w:space="0" w:color="auto"/>
                              </w:divBdr>
                            </w:div>
                            <w:div w:id="571739009">
                              <w:marLeft w:val="0"/>
                              <w:marRight w:val="0"/>
                              <w:marTop w:val="0"/>
                              <w:marBottom w:val="0"/>
                              <w:divBdr>
                                <w:top w:val="none" w:sz="0" w:space="0" w:color="auto"/>
                                <w:left w:val="none" w:sz="0" w:space="0" w:color="auto"/>
                                <w:bottom w:val="none" w:sz="0" w:space="0" w:color="auto"/>
                                <w:right w:val="none" w:sz="0" w:space="0" w:color="auto"/>
                              </w:divBdr>
                            </w:div>
                            <w:div w:id="1632664112">
                              <w:marLeft w:val="0"/>
                              <w:marRight w:val="0"/>
                              <w:marTop w:val="0"/>
                              <w:marBottom w:val="0"/>
                              <w:divBdr>
                                <w:top w:val="none" w:sz="0" w:space="0" w:color="auto"/>
                                <w:left w:val="none" w:sz="0" w:space="0" w:color="auto"/>
                                <w:bottom w:val="none" w:sz="0" w:space="0" w:color="auto"/>
                                <w:right w:val="none" w:sz="0" w:space="0" w:color="auto"/>
                              </w:divBdr>
                            </w:div>
                            <w:div w:id="984818547">
                              <w:marLeft w:val="0"/>
                              <w:marRight w:val="0"/>
                              <w:marTop w:val="0"/>
                              <w:marBottom w:val="0"/>
                              <w:divBdr>
                                <w:top w:val="none" w:sz="0" w:space="0" w:color="auto"/>
                                <w:left w:val="none" w:sz="0" w:space="0" w:color="auto"/>
                                <w:bottom w:val="none" w:sz="0" w:space="0" w:color="auto"/>
                                <w:right w:val="none" w:sz="0" w:space="0" w:color="auto"/>
                              </w:divBdr>
                            </w:div>
                            <w:div w:id="2063400990">
                              <w:marLeft w:val="0"/>
                              <w:marRight w:val="0"/>
                              <w:marTop w:val="0"/>
                              <w:marBottom w:val="0"/>
                              <w:divBdr>
                                <w:top w:val="none" w:sz="0" w:space="0" w:color="auto"/>
                                <w:left w:val="none" w:sz="0" w:space="0" w:color="auto"/>
                                <w:bottom w:val="none" w:sz="0" w:space="0" w:color="auto"/>
                                <w:right w:val="none" w:sz="0" w:space="0" w:color="auto"/>
                              </w:divBdr>
                            </w:div>
                            <w:div w:id="24529051">
                              <w:marLeft w:val="0"/>
                              <w:marRight w:val="0"/>
                              <w:marTop w:val="0"/>
                              <w:marBottom w:val="0"/>
                              <w:divBdr>
                                <w:top w:val="none" w:sz="0" w:space="0" w:color="auto"/>
                                <w:left w:val="none" w:sz="0" w:space="0" w:color="auto"/>
                                <w:bottom w:val="none" w:sz="0" w:space="0" w:color="auto"/>
                                <w:right w:val="none" w:sz="0" w:space="0" w:color="auto"/>
                              </w:divBdr>
                            </w:div>
                            <w:div w:id="27687329">
                              <w:marLeft w:val="0"/>
                              <w:marRight w:val="0"/>
                              <w:marTop w:val="0"/>
                              <w:marBottom w:val="0"/>
                              <w:divBdr>
                                <w:top w:val="none" w:sz="0" w:space="0" w:color="auto"/>
                                <w:left w:val="none" w:sz="0" w:space="0" w:color="auto"/>
                                <w:bottom w:val="none" w:sz="0" w:space="0" w:color="auto"/>
                                <w:right w:val="none" w:sz="0" w:space="0" w:color="auto"/>
                              </w:divBdr>
                            </w:div>
                            <w:div w:id="800729664">
                              <w:marLeft w:val="0"/>
                              <w:marRight w:val="0"/>
                              <w:marTop w:val="0"/>
                              <w:marBottom w:val="0"/>
                              <w:divBdr>
                                <w:top w:val="none" w:sz="0" w:space="0" w:color="auto"/>
                                <w:left w:val="none" w:sz="0" w:space="0" w:color="auto"/>
                                <w:bottom w:val="none" w:sz="0" w:space="0" w:color="auto"/>
                                <w:right w:val="none" w:sz="0" w:space="0" w:color="auto"/>
                              </w:divBdr>
                            </w:div>
                            <w:div w:id="1711295738">
                              <w:marLeft w:val="0"/>
                              <w:marRight w:val="0"/>
                              <w:marTop w:val="0"/>
                              <w:marBottom w:val="0"/>
                              <w:divBdr>
                                <w:top w:val="none" w:sz="0" w:space="0" w:color="auto"/>
                                <w:left w:val="none" w:sz="0" w:space="0" w:color="auto"/>
                                <w:bottom w:val="none" w:sz="0" w:space="0" w:color="auto"/>
                                <w:right w:val="none" w:sz="0" w:space="0" w:color="auto"/>
                              </w:divBdr>
                            </w:div>
                            <w:div w:id="7633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2025">
                      <w:marLeft w:val="0"/>
                      <w:marRight w:val="0"/>
                      <w:marTop w:val="0"/>
                      <w:marBottom w:val="0"/>
                      <w:divBdr>
                        <w:top w:val="none" w:sz="0" w:space="0" w:color="auto"/>
                        <w:left w:val="none" w:sz="0" w:space="0" w:color="auto"/>
                        <w:bottom w:val="none" w:sz="0" w:space="0" w:color="auto"/>
                        <w:right w:val="none" w:sz="0" w:space="0" w:color="auto"/>
                      </w:divBdr>
                    </w:div>
                    <w:div w:id="705721727">
                      <w:marLeft w:val="0"/>
                      <w:marRight w:val="0"/>
                      <w:marTop w:val="0"/>
                      <w:marBottom w:val="0"/>
                      <w:divBdr>
                        <w:top w:val="none" w:sz="0" w:space="0" w:color="auto"/>
                        <w:left w:val="none" w:sz="0" w:space="0" w:color="auto"/>
                        <w:bottom w:val="none" w:sz="0" w:space="0" w:color="auto"/>
                        <w:right w:val="none" w:sz="0" w:space="0" w:color="auto"/>
                      </w:divBdr>
                    </w:div>
                    <w:div w:id="878707908">
                      <w:marLeft w:val="0"/>
                      <w:marRight w:val="0"/>
                      <w:marTop w:val="0"/>
                      <w:marBottom w:val="0"/>
                      <w:divBdr>
                        <w:top w:val="none" w:sz="0" w:space="0" w:color="auto"/>
                        <w:left w:val="none" w:sz="0" w:space="0" w:color="auto"/>
                        <w:bottom w:val="none" w:sz="0" w:space="0" w:color="auto"/>
                        <w:right w:val="none" w:sz="0" w:space="0" w:color="auto"/>
                      </w:divBdr>
                    </w:div>
                    <w:div w:id="1863279651">
                      <w:marLeft w:val="0"/>
                      <w:marRight w:val="0"/>
                      <w:marTop w:val="0"/>
                      <w:marBottom w:val="0"/>
                      <w:divBdr>
                        <w:top w:val="none" w:sz="0" w:space="0" w:color="auto"/>
                        <w:left w:val="none" w:sz="0" w:space="0" w:color="auto"/>
                        <w:bottom w:val="none" w:sz="0" w:space="0" w:color="auto"/>
                        <w:right w:val="none" w:sz="0" w:space="0" w:color="auto"/>
                      </w:divBdr>
                    </w:div>
                    <w:div w:id="1124888502">
                      <w:marLeft w:val="0"/>
                      <w:marRight w:val="0"/>
                      <w:marTop w:val="0"/>
                      <w:marBottom w:val="0"/>
                      <w:divBdr>
                        <w:top w:val="none" w:sz="0" w:space="0" w:color="auto"/>
                        <w:left w:val="none" w:sz="0" w:space="0" w:color="auto"/>
                        <w:bottom w:val="none" w:sz="0" w:space="0" w:color="auto"/>
                        <w:right w:val="none" w:sz="0" w:space="0" w:color="auto"/>
                      </w:divBdr>
                      <w:divsChild>
                        <w:div w:id="912423686">
                          <w:marLeft w:val="0"/>
                          <w:marRight w:val="0"/>
                          <w:marTop w:val="0"/>
                          <w:marBottom w:val="0"/>
                          <w:divBdr>
                            <w:top w:val="none" w:sz="0" w:space="0" w:color="auto"/>
                            <w:left w:val="none" w:sz="0" w:space="0" w:color="auto"/>
                            <w:bottom w:val="none" w:sz="0" w:space="0" w:color="auto"/>
                            <w:right w:val="none" w:sz="0" w:space="0" w:color="auto"/>
                          </w:divBdr>
                        </w:div>
                      </w:divsChild>
                    </w:div>
                    <w:div w:id="1052578901">
                      <w:marLeft w:val="0"/>
                      <w:marRight w:val="0"/>
                      <w:marTop w:val="0"/>
                      <w:marBottom w:val="0"/>
                      <w:divBdr>
                        <w:top w:val="none" w:sz="0" w:space="0" w:color="auto"/>
                        <w:left w:val="none" w:sz="0" w:space="0" w:color="auto"/>
                        <w:bottom w:val="none" w:sz="0" w:space="0" w:color="auto"/>
                        <w:right w:val="none" w:sz="0" w:space="0" w:color="auto"/>
                      </w:divBdr>
                    </w:div>
                    <w:div w:id="565262768">
                      <w:marLeft w:val="0"/>
                      <w:marRight w:val="0"/>
                      <w:marTop w:val="0"/>
                      <w:marBottom w:val="0"/>
                      <w:divBdr>
                        <w:top w:val="none" w:sz="0" w:space="0" w:color="auto"/>
                        <w:left w:val="none" w:sz="0" w:space="0" w:color="auto"/>
                        <w:bottom w:val="none" w:sz="0" w:space="0" w:color="auto"/>
                        <w:right w:val="none" w:sz="0" w:space="0" w:color="auto"/>
                      </w:divBdr>
                      <w:divsChild>
                        <w:div w:id="293215165">
                          <w:marLeft w:val="0"/>
                          <w:marRight w:val="0"/>
                          <w:marTop w:val="0"/>
                          <w:marBottom w:val="0"/>
                          <w:divBdr>
                            <w:top w:val="none" w:sz="0" w:space="0" w:color="auto"/>
                            <w:left w:val="none" w:sz="0" w:space="0" w:color="auto"/>
                            <w:bottom w:val="none" w:sz="0" w:space="0" w:color="auto"/>
                            <w:right w:val="none" w:sz="0" w:space="0" w:color="auto"/>
                          </w:divBdr>
                        </w:div>
                        <w:div w:id="690299491">
                          <w:marLeft w:val="0"/>
                          <w:marRight w:val="0"/>
                          <w:marTop w:val="0"/>
                          <w:marBottom w:val="0"/>
                          <w:divBdr>
                            <w:top w:val="none" w:sz="0" w:space="0" w:color="auto"/>
                            <w:left w:val="none" w:sz="0" w:space="0" w:color="auto"/>
                            <w:bottom w:val="none" w:sz="0" w:space="0" w:color="auto"/>
                            <w:right w:val="none" w:sz="0" w:space="0" w:color="auto"/>
                          </w:divBdr>
                        </w:div>
                        <w:div w:id="916402712">
                          <w:marLeft w:val="0"/>
                          <w:marRight w:val="0"/>
                          <w:marTop w:val="0"/>
                          <w:marBottom w:val="0"/>
                          <w:divBdr>
                            <w:top w:val="none" w:sz="0" w:space="0" w:color="auto"/>
                            <w:left w:val="none" w:sz="0" w:space="0" w:color="auto"/>
                            <w:bottom w:val="none" w:sz="0" w:space="0" w:color="auto"/>
                            <w:right w:val="none" w:sz="0" w:space="0" w:color="auto"/>
                          </w:divBdr>
                        </w:div>
                        <w:div w:id="1239899867">
                          <w:marLeft w:val="0"/>
                          <w:marRight w:val="0"/>
                          <w:marTop w:val="0"/>
                          <w:marBottom w:val="0"/>
                          <w:divBdr>
                            <w:top w:val="none" w:sz="0" w:space="0" w:color="auto"/>
                            <w:left w:val="none" w:sz="0" w:space="0" w:color="auto"/>
                            <w:bottom w:val="none" w:sz="0" w:space="0" w:color="auto"/>
                            <w:right w:val="none" w:sz="0" w:space="0" w:color="auto"/>
                          </w:divBdr>
                        </w:div>
                        <w:div w:id="582761845">
                          <w:marLeft w:val="0"/>
                          <w:marRight w:val="0"/>
                          <w:marTop w:val="0"/>
                          <w:marBottom w:val="0"/>
                          <w:divBdr>
                            <w:top w:val="none" w:sz="0" w:space="0" w:color="auto"/>
                            <w:left w:val="none" w:sz="0" w:space="0" w:color="auto"/>
                            <w:bottom w:val="none" w:sz="0" w:space="0" w:color="auto"/>
                            <w:right w:val="none" w:sz="0" w:space="0" w:color="auto"/>
                          </w:divBdr>
                        </w:div>
                        <w:div w:id="1325858955">
                          <w:marLeft w:val="0"/>
                          <w:marRight w:val="0"/>
                          <w:marTop w:val="0"/>
                          <w:marBottom w:val="0"/>
                          <w:divBdr>
                            <w:top w:val="none" w:sz="0" w:space="0" w:color="auto"/>
                            <w:left w:val="none" w:sz="0" w:space="0" w:color="auto"/>
                            <w:bottom w:val="none" w:sz="0" w:space="0" w:color="auto"/>
                            <w:right w:val="none" w:sz="0" w:space="0" w:color="auto"/>
                          </w:divBdr>
                        </w:div>
                        <w:div w:id="1694726733">
                          <w:marLeft w:val="0"/>
                          <w:marRight w:val="0"/>
                          <w:marTop w:val="0"/>
                          <w:marBottom w:val="0"/>
                          <w:divBdr>
                            <w:top w:val="none" w:sz="0" w:space="0" w:color="auto"/>
                            <w:left w:val="none" w:sz="0" w:space="0" w:color="auto"/>
                            <w:bottom w:val="none" w:sz="0" w:space="0" w:color="auto"/>
                            <w:right w:val="none" w:sz="0" w:space="0" w:color="auto"/>
                          </w:divBdr>
                        </w:div>
                        <w:div w:id="2051879656">
                          <w:marLeft w:val="0"/>
                          <w:marRight w:val="0"/>
                          <w:marTop w:val="0"/>
                          <w:marBottom w:val="0"/>
                          <w:divBdr>
                            <w:top w:val="none" w:sz="0" w:space="0" w:color="auto"/>
                            <w:left w:val="none" w:sz="0" w:space="0" w:color="auto"/>
                            <w:bottom w:val="none" w:sz="0" w:space="0" w:color="auto"/>
                            <w:right w:val="none" w:sz="0" w:space="0" w:color="auto"/>
                          </w:divBdr>
                        </w:div>
                        <w:div w:id="2020153860">
                          <w:marLeft w:val="0"/>
                          <w:marRight w:val="0"/>
                          <w:marTop w:val="0"/>
                          <w:marBottom w:val="0"/>
                          <w:divBdr>
                            <w:top w:val="none" w:sz="0" w:space="0" w:color="auto"/>
                            <w:left w:val="none" w:sz="0" w:space="0" w:color="auto"/>
                            <w:bottom w:val="none" w:sz="0" w:space="0" w:color="auto"/>
                            <w:right w:val="none" w:sz="0" w:space="0" w:color="auto"/>
                          </w:divBdr>
                        </w:div>
                        <w:div w:id="290790187">
                          <w:marLeft w:val="0"/>
                          <w:marRight w:val="0"/>
                          <w:marTop w:val="0"/>
                          <w:marBottom w:val="0"/>
                          <w:divBdr>
                            <w:top w:val="none" w:sz="0" w:space="0" w:color="auto"/>
                            <w:left w:val="none" w:sz="0" w:space="0" w:color="auto"/>
                            <w:bottom w:val="none" w:sz="0" w:space="0" w:color="auto"/>
                            <w:right w:val="none" w:sz="0" w:space="0" w:color="auto"/>
                          </w:divBdr>
                        </w:div>
                        <w:div w:id="1542404500">
                          <w:marLeft w:val="0"/>
                          <w:marRight w:val="0"/>
                          <w:marTop w:val="0"/>
                          <w:marBottom w:val="0"/>
                          <w:divBdr>
                            <w:top w:val="none" w:sz="0" w:space="0" w:color="auto"/>
                            <w:left w:val="none" w:sz="0" w:space="0" w:color="auto"/>
                            <w:bottom w:val="none" w:sz="0" w:space="0" w:color="auto"/>
                            <w:right w:val="none" w:sz="0" w:space="0" w:color="auto"/>
                          </w:divBdr>
                        </w:div>
                        <w:div w:id="220865519">
                          <w:marLeft w:val="0"/>
                          <w:marRight w:val="0"/>
                          <w:marTop w:val="0"/>
                          <w:marBottom w:val="0"/>
                          <w:divBdr>
                            <w:top w:val="none" w:sz="0" w:space="0" w:color="auto"/>
                            <w:left w:val="none" w:sz="0" w:space="0" w:color="auto"/>
                            <w:bottom w:val="none" w:sz="0" w:space="0" w:color="auto"/>
                            <w:right w:val="none" w:sz="0" w:space="0" w:color="auto"/>
                          </w:divBdr>
                        </w:div>
                      </w:divsChild>
                    </w:div>
                    <w:div w:id="875585978">
                      <w:marLeft w:val="0"/>
                      <w:marRight w:val="0"/>
                      <w:marTop w:val="0"/>
                      <w:marBottom w:val="0"/>
                      <w:divBdr>
                        <w:top w:val="none" w:sz="0" w:space="0" w:color="auto"/>
                        <w:left w:val="none" w:sz="0" w:space="0" w:color="auto"/>
                        <w:bottom w:val="none" w:sz="0" w:space="0" w:color="auto"/>
                        <w:right w:val="none" w:sz="0" w:space="0" w:color="auto"/>
                      </w:divBdr>
                    </w:div>
                    <w:div w:id="1455446673">
                      <w:marLeft w:val="0"/>
                      <w:marRight w:val="0"/>
                      <w:marTop w:val="0"/>
                      <w:marBottom w:val="0"/>
                      <w:divBdr>
                        <w:top w:val="none" w:sz="0" w:space="0" w:color="auto"/>
                        <w:left w:val="none" w:sz="0" w:space="0" w:color="auto"/>
                        <w:bottom w:val="none" w:sz="0" w:space="0" w:color="auto"/>
                        <w:right w:val="none" w:sz="0" w:space="0" w:color="auto"/>
                      </w:divBdr>
                      <w:divsChild>
                        <w:div w:id="1224441441">
                          <w:marLeft w:val="0"/>
                          <w:marRight w:val="0"/>
                          <w:marTop w:val="0"/>
                          <w:marBottom w:val="0"/>
                          <w:divBdr>
                            <w:top w:val="none" w:sz="0" w:space="0" w:color="auto"/>
                            <w:left w:val="none" w:sz="0" w:space="0" w:color="auto"/>
                            <w:bottom w:val="none" w:sz="0" w:space="0" w:color="auto"/>
                            <w:right w:val="none" w:sz="0" w:space="0" w:color="auto"/>
                          </w:divBdr>
                        </w:div>
                        <w:div w:id="1901212091">
                          <w:marLeft w:val="0"/>
                          <w:marRight w:val="0"/>
                          <w:marTop w:val="0"/>
                          <w:marBottom w:val="0"/>
                          <w:divBdr>
                            <w:top w:val="none" w:sz="0" w:space="0" w:color="auto"/>
                            <w:left w:val="none" w:sz="0" w:space="0" w:color="auto"/>
                            <w:bottom w:val="none" w:sz="0" w:space="0" w:color="auto"/>
                            <w:right w:val="none" w:sz="0" w:space="0" w:color="auto"/>
                          </w:divBdr>
                        </w:div>
                        <w:div w:id="1811098200">
                          <w:marLeft w:val="0"/>
                          <w:marRight w:val="0"/>
                          <w:marTop w:val="0"/>
                          <w:marBottom w:val="0"/>
                          <w:divBdr>
                            <w:top w:val="none" w:sz="0" w:space="0" w:color="auto"/>
                            <w:left w:val="none" w:sz="0" w:space="0" w:color="auto"/>
                            <w:bottom w:val="none" w:sz="0" w:space="0" w:color="auto"/>
                            <w:right w:val="none" w:sz="0" w:space="0" w:color="auto"/>
                          </w:divBdr>
                        </w:div>
                        <w:div w:id="29428410">
                          <w:marLeft w:val="0"/>
                          <w:marRight w:val="0"/>
                          <w:marTop w:val="0"/>
                          <w:marBottom w:val="0"/>
                          <w:divBdr>
                            <w:top w:val="none" w:sz="0" w:space="0" w:color="auto"/>
                            <w:left w:val="none" w:sz="0" w:space="0" w:color="auto"/>
                            <w:bottom w:val="none" w:sz="0" w:space="0" w:color="auto"/>
                            <w:right w:val="none" w:sz="0" w:space="0" w:color="auto"/>
                          </w:divBdr>
                        </w:div>
                        <w:div w:id="2079590407">
                          <w:marLeft w:val="0"/>
                          <w:marRight w:val="0"/>
                          <w:marTop w:val="0"/>
                          <w:marBottom w:val="0"/>
                          <w:divBdr>
                            <w:top w:val="none" w:sz="0" w:space="0" w:color="auto"/>
                            <w:left w:val="none" w:sz="0" w:space="0" w:color="auto"/>
                            <w:bottom w:val="none" w:sz="0" w:space="0" w:color="auto"/>
                            <w:right w:val="none" w:sz="0" w:space="0" w:color="auto"/>
                          </w:divBdr>
                        </w:div>
                        <w:div w:id="2030527544">
                          <w:marLeft w:val="0"/>
                          <w:marRight w:val="0"/>
                          <w:marTop w:val="0"/>
                          <w:marBottom w:val="0"/>
                          <w:divBdr>
                            <w:top w:val="none" w:sz="0" w:space="0" w:color="auto"/>
                            <w:left w:val="none" w:sz="0" w:space="0" w:color="auto"/>
                            <w:bottom w:val="none" w:sz="0" w:space="0" w:color="auto"/>
                            <w:right w:val="none" w:sz="0" w:space="0" w:color="auto"/>
                          </w:divBdr>
                        </w:div>
                        <w:div w:id="1376808764">
                          <w:marLeft w:val="0"/>
                          <w:marRight w:val="0"/>
                          <w:marTop w:val="0"/>
                          <w:marBottom w:val="0"/>
                          <w:divBdr>
                            <w:top w:val="none" w:sz="0" w:space="0" w:color="auto"/>
                            <w:left w:val="none" w:sz="0" w:space="0" w:color="auto"/>
                            <w:bottom w:val="none" w:sz="0" w:space="0" w:color="auto"/>
                            <w:right w:val="none" w:sz="0" w:space="0" w:color="auto"/>
                          </w:divBdr>
                        </w:div>
                        <w:div w:id="9992148">
                          <w:marLeft w:val="0"/>
                          <w:marRight w:val="0"/>
                          <w:marTop w:val="0"/>
                          <w:marBottom w:val="0"/>
                          <w:divBdr>
                            <w:top w:val="none" w:sz="0" w:space="0" w:color="auto"/>
                            <w:left w:val="none" w:sz="0" w:space="0" w:color="auto"/>
                            <w:bottom w:val="none" w:sz="0" w:space="0" w:color="auto"/>
                            <w:right w:val="none" w:sz="0" w:space="0" w:color="auto"/>
                          </w:divBdr>
                        </w:div>
                        <w:div w:id="860823364">
                          <w:marLeft w:val="0"/>
                          <w:marRight w:val="0"/>
                          <w:marTop w:val="0"/>
                          <w:marBottom w:val="0"/>
                          <w:divBdr>
                            <w:top w:val="none" w:sz="0" w:space="0" w:color="auto"/>
                            <w:left w:val="none" w:sz="0" w:space="0" w:color="auto"/>
                            <w:bottom w:val="none" w:sz="0" w:space="0" w:color="auto"/>
                            <w:right w:val="none" w:sz="0" w:space="0" w:color="auto"/>
                          </w:divBdr>
                        </w:div>
                        <w:div w:id="1927225872">
                          <w:marLeft w:val="0"/>
                          <w:marRight w:val="0"/>
                          <w:marTop w:val="0"/>
                          <w:marBottom w:val="0"/>
                          <w:divBdr>
                            <w:top w:val="none" w:sz="0" w:space="0" w:color="auto"/>
                            <w:left w:val="none" w:sz="0" w:space="0" w:color="auto"/>
                            <w:bottom w:val="none" w:sz="0" w:space="0" w:color="auto"/>
                            <w:right w:val="none" w:sz="0" w:space="0" w:color="auto"/>
                          </w:divBdr>
                        </w:div>
                      </w:divsChild>
                    </w:div>
                    <w:div w:id="3851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a@rehabsociety.org.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477</Words>
  <Characters>2721</Characters>
  <Application>Microsoft Office Word</Application>
  <DocSecurity>0</DocSecurity>
  <Lines>22</Lines>
  <Paragraphs>6</Paragraphs>
  <ScaleCrop>false</ScaleCrop>
  <Company>Hewlett-Packard</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2016-01-25T03:09:00Z</dcterms:created>
  <dcterms:modified xsi:type="dcterms:W3CDTF">2016-01-25T03:14:00Z</dcterms:modified>
</cp:coreProperties>
</file>