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533" w:rsidRPr="00ED4533" w:rsidRDefault="00ED4533" w:rsidP="00ED4533">
      <w:pPr>
        <w:widowControl/>
        <w:outlineLvl w:val="2"/>
        <w:rPr>
          <w:rFonts w:ascii="新細明體" w:eastAsia="新細明體" w:hAnsi="新細明體" w:cs="新細明體"/>
          <w:b/>
          <w:bCs/>
          <w:color w:val="000000"/>
          <w:kern w:val="0"/>
          <w:sz w:val="30"/>
          <w:szCs w:val="30"/>
        </w:rPr>
      </w:pPr>
      <w:r w:rsidRPr="00ED4533">
        <w:rPr>
          <w:rFonts w:ascii="新細明體" w:eastAsia="新細明體" w:hAnsi="新細明體" w:cs="新細明體"/>
          <w:b/>
          <w:bCs/>
          <w:color w:val="000000"/>
          <w:kern w:val="0"/>
          <w:sz w:val="30"/>
          <w:szCs w:val="30"/>
        </w:rPr>
        <w:t>《研倡點滴》第九期 (2014年8月號)</w:t>
      </w:r>
    </w:p>
    <w:tbl>
      <w:tblPr>
        <w:tblW w:w="10909" w:type="dxa"/>
        <w:tblCellSpacing w:w="0" w:type="dxa"/>
        <w:tblCellMar>
          <w:top w:w="15" w:type="dxa"/>
          <w:left w:w="15" w:type="dxa"/>
          <w:bottom w:w="15" w:type="dxa"/>
          <w:right w:w="15" w:type="dxa"/>
        </w:tblCellMar>
        <w:tblLook w:val="04A0"/>
      </w:tblPr>
      <w:tblGrid>
        <w:gridCol w:w="10909"/>
      </w:tblGrid>
      <w:tr w:rsidR="00ED4533" w:rsidRPr="00ED4533" w:rsidTr="00ED4533">
        <w:trPr>
          <w:tblCellSpacing w:w="0" w:type="dxa"/>
        </w:trPr>
        <w:tc>
          <w:tcPr>
            <w:tcW w:w="0" w:type="auto"/>
            <w:tcMar>
              <w:top w:w="136" w:type="dxa"/>
              <w:left w:w="136" w:type="dxa"/>
              <w:bottom w:w="136" w:type="dxa"/>
              <w:right w:w="136" w:type="dxa"/>
            </w:tcMar>
            <w:hideMark/>
          </w:tcPr>
          <w:p w:rsidR="00ED4533" w:rsidRPr="00ED4533" w:rsidRDefault="00ED4533" w:rsidP="00ED4533">
            <w:pPr>
              <w:widowControl/>
              <w:rPr>
                <w:rFonts w:ascii="新細明體" w:eastAsia="新細明體" w:hAnsi="新細明體" w:cs="新細明體"/>
                <w:kern w:val="0"/>
                <w:szCs w:val="24"/>
              </w:rPr>
            </w:pPr>
            <w:r w:rsidRPr="00ED4533">
              <w:rPr>
                <w:rFonts w:ascii="新細明體" w:eastAsia="新細明體" w:hAnsi="新細明體" w:cs="新細明體"/>
                <w:b/>
                <w:bCs/>
                <w:kern w:val="0"/>
                <w:sz w:val="36"/>
                <w:szCs w:val="36"/>
              </w:rPr>
              <w:t>中心倡議動態</w:t>
            </w:r>
          </w:p>
          <w:p w:rsidR="00ED4533" w:rsidRPr="00ED4533" w:rsidRDefault="00ED4533" w:rsidP="00ED4533">
            <w:pPr>
              <w:widowControl/>
              <w:rPr>
                <w:rFonts w:ascii="新細明體" w:eastAsia="新細明體" w:hAnsi="新細明體" w:cs="新細明體"/>
                <w:kern w:val="0"/>
                <w:szCs w:val="24"/>
              </w:rPr>
            </w:pPr>
          </w:p>
          <w:p w:rsidR="00ED4533" w:rsidRPr="00ED4533" w:rsidRDefault="00ED4533" w:rsidP="00ED4533">
            <w:pPr>
              <w:widowControl/>
              <w:rPr>
                <w:rFonts w:ascii="新細明體" w:eastAsia="新細明體" w:hAnsi="新細明體" w:cs="新細明體"/>
                <w:kern w:val="0"/>
                <w:szCs w:val="24"/>
              </w:rPr>
            </w:pPr>
          </w:p>
          <w:p w:rsidR="00ED4533" w:rsidRPr="00ED4533" w:rsidRDefault="00ED4533" w:rsidP="00ED4533">
            <w:pPr>
              <w:widowControl/>
              <w:rPr>
                <w:rFonts w:ascii="新細明體" w:eastAsia="新細明體" w:hAnsi="新細明體" w:cs="新細明體"/>
                <w:kern w:val="0"/>
                <w:szCs w:val="24"/>
              </w:rPr>
            </w:pPr>
            <w:r w:rsidRPr="00ED4533">
              <w:rPr>
                <w:rFonts w:ascii="新細明體" w:eastAsia="新細明體" w:hAnsi="新細明體" w:cs="新細明體"/>
                <w:b/>
                <w:bCs/>
                <w:kern w:val="0"/>
                <w:sz w:val="27"/>
                <w:szCs w:val="27"/>
              </w:rPr>
              <w:t>1. 關注無障礙交通運輸政策和服務</w:t>
            </w:r>
          </w:p>
          <w:p w:rsidR="00ED4533" w:rsidRPr="00ED4533" w:rsidRDefault="00ED4533" w:rsidP="00ED4533">
            <w:pPr>
              <w:widowControl/>
              <w:rPr>
                <w:rFonts w:ascii="新細明體" w:eastAsia="新細明體" w:hAnsi="新細明體" w:cs="新細明體"/>
                <w:kern w:val="0"/>
                <w:szCs w:val="24"/>
              </w:rPr>
            </w:pPr>
          </w:p>
          <w:p w:rsidR="00ED4533" w:rsidRPr="00ED4533" w:rsidRDefault="00ED4533" w:rsidP="00ED4533">
            <w:pPr>
              <w:widowControl/>
              <w:rPr>
                <w:rFonts w:ascii="新細明體" w:eastAsia="新細明體" w:hAnsi="新細明體" w:cs="新細明體"/>
                <w:kern w:val="0"/>
                <w:szCs w:val="24"/>
              </w:rPr>
            </w:pPr>
            <w:r w:rsidRPr="00ED4533">
              <w:rPr>
                <w:rFonts w:ascii="新細明體" w:eastAsia="新細明體" w:hAnsi="新細明體" w:cs="新細明體"/>
                <w:i/>
                <w:iCs/>
                <w:kern w:val="0"/>
                <w:szCs w:val="24"/>
              </w:rPr>
              <w:t>倡議無障礙運輸政策</w:t>
            </w:r>
          </w:p>
          <w:p w:rsidR="00ED4533" w:rsidRPr="00ED4533" w:rsidRDefault="00ED4533" w:rsidP="00ED4533">
            <w:pPr>
              <w:widowControl/>
              <w:rPr>
                <w:rFonts w:ascii="新細明體" w:eastAsia="新細明體" w:hAnsi="新細明體" w:cs="新細明體"/>
                <w:kern w:val="0"/>
                <w:szCs w:val="24"/>
              </w:rPr>
            </w:pPr>
            <w:r w:rsidRPr="00ED4533">
              <w:rPr>
                <w:rFonts w:ascii="新細明體" w:eastAsia="新細明體" w:hAnsi="新細明體" w:cs="新細明體" w:hint="eastAsia"/>
                <w:kern w:val="0"/>
                <w:sz w:val="26"/>
                <w:szCs w:val="26"/>
              </w:rPr>
              <w:t>殘疾人士在外出時往往需要各種無障礙設施的配合。無障礙交通服務的不足，會嚴重影響他們的日常生活和社會參與。雖然</w:t>
            </w:r>
            <w:proofErr w:type="gramStart"/>
            <w:r w:rsidRPr="00ED4533">
              <w:rPr>
                <w:rFonts w:ascii="新細明體" w:eastAsia="新細明體" w:hAnsi="新細明體" w:cs="新細明體" w:hint="eastAsia"/>
                <w:kern w:val="0"/>
                <w:sz w:val="26"/>
                <w:szCs w:val="26"/>
              </w:rPr>
              <w:t>運輸署早於</w:t>
            </w:r>
            <w:proofErr w:type="gramEnd"/>
            <w:r w:rsidRPr="00ED4533">
              <w:rPr>
                <w:rFonts w:ascii="Arial" w:eastAsia="新細明體" w:hAnsi="Arial" w:cs="Arial"/>
                <w:kern w:val="0"/>
                <w:sz w:val="26"/>
                <w:szCs w:val="26"/>
              </w:rPr>
              <w:t>2001</w:t>
            </w:r>
            <w:r w:rsidRPr="00ED4533">
              <w:rPr>
                <w:rFonts w:ascii="新細明體" w:eastAsia="新細明體" w:hAnsi="新細明體" w:cs="新細明體" w:hint="eastAsia"/>
                <w:kern w:val="0"/>
                <w:sz w:val="26"/>
                <w:szCs w:val="26"/>
              </w:rPr>
              <w:t>年制訂《運輸策劃及設計手冊》，並就公共交通運輸設施的設計及提供訂定指引，但是該手冊所載的標準與準則並沒有法定效力，無助全面落實和執行無障礙公共交通服務。</w:t>
            </w:r>
          </w:p>
          <w:p w:rsidR="00ED4533" w:rsidRPr="00ED4533" w:rsidRDefault="00ED4533" w:rsidP="00ED4533">
            <w:pPr>
              <w:widowControl/>
              <w:rPr>
                <w:rFonts w:ascii="新細明體" w:eastAsia="新細明體" w:hAnsi="新細明體" w:cs="新細明體"/>
                <w:kern w:val="0"/>
                <w:szCs w:val="24"/>
              </w:rPr>
            </w:pPr>
          </w:p>
          <w:p w:rsidR="00ED4533" w:rsidRPr="00ED4533" w:rsidRDefault="00ED4533" w:rsidP="00ED4533">
            <w:pPr>
              <w:widowControl/>
              <w:rPr>
                <w:rFonts w:ascii="新細明體" w:eastAsia="新細明體" w:hAnsi="新細明體" w:cs="新細明體"/>
                <w:kern w:val="0"/>
                <w:szCs w:val="24"/>
              </w:rPr>
            </w:pPr>
            <w:r w:rsidRPr="00ED4533">
              <w:rPr>
                <w:rFonts w:ascii="新細明體" w:eastAsia="新細明體" w:hAnsi="新細明體" w:cs="新細明體" w:hint="eastAsia"/>
                <w:kern w:val="0"/>
                <w:sz w:val="26"/>
                <w:szCs w:val="26"/>
              </w:rPr>
              <w:t>運輸署於</w:t>
            </w:r>
            <w:r w:rsidRPr="00ED4533">
              <w:rPr>
                <w:rFonts w:ascii="Arial" w:eastAsia="新細明體" w:hAnsi="Arial" w:cs="Arial"/>
                <w:kern w:val="0"/>
                <w:sz w:val="26"/>
                <w:szCs w:val="26"/>
              </w:rPr>
              <w:t>2004</w:t>
            </w:r>
            <w:r w:rsidRPr="00ED4533">
              <w:rPr>
                <w:rFonts w:ascii="新細明體" w:eastAsia="新細明體" w:hAnsi="新細明體" w:cs="新細明體" w:hint="eastAsia"/>
                <w:kern w:val="0"/>
                <w:sz w:val="26"/>
                <w:szCs w:val="26"/>
              </w:rPr>
              <w:t>年制定了五個「更佳策略」包括：更暢達的運輸服務、更優良的公共運輸基建及設施；更完善的街道環境；更妥善的規劃標準、指引及程序；更良好的夥伴關係、使工作及成果更為理想等，作為無障礙運輸的方向。然而這五</w:t>
            </w:r>
            <w:proofErr w:type="gramStart"/>
            <w:r w:rsidRPr="00ED4533">
              <w:rPr>
                <w:rFonts w:ascii="新細明體" w:eastAsia="新細明體" w:hAnsi="新細明體" w:cs="新細明體" w:hint="eastAsia"/>
                <w:kern w:val="0"/>
                <w:sz w:val="26"/>
                <w:szCs w:val="26"/>
              </w:rPr>
              <w:t>個</w:t>
            </w:r>
            <w:proofErr w:type="gramEnd"/>
            <w:r w:rsidRPr="00ED4533">
              <w:rPr>
                <w:rFonts w:ascii="新細明體" w:eastAsia="新細明體" w:hAnsi="新細明體" w:cs="新細明體" w:hint="eastAsia"/>
                <w:kern w:val="0"/>
                <w:sz w:val="26"/>
                <w:szCs w:val="26"/>
              </w:rPr>
              <w:t>「更佳策略」並無提供詳細的政策及標準，只流於方向性的指導作用。</w:t>
            </w:r>
          </w:p>
          <w:p w:rsidR="00ED4533" w:rsidRPr="00ED4533" w:rsidRDefault="00ED4533" w:rsidP="00ED4533">
            <w:pPr>
              <w:widowControl/>
              <w:rPr>
                <w:rFonts w:ascii="新細明體" w:eastAsia="新細明體" w:hAnsi="新細明體" w:cs="新細明體"/>
                <w:kern w:val="0"/>
                <w:szCs w:val="24"/>
              </w:rPr>
            </w:pPr>
          </w:p>
          <w:p w:rsidR="00ED4533" w:rsidRPr="00ED4533" w:rsidRDefault="00ED4533" w:rsidP="00ED4533">
            <w:pPr>
              <w:widowControl/>
              <w:spacing w:line="235" w:lineRule="atLeast"/>
              <w:textAlignment w:val="baseline"/>
              <w:rPr>
                <w:rFonts w:ascii="新細明體" w:eastAsia="新細明體" w:hAnsi="新細明體" w:cs="新細明體"/>
                <w:kern w:val="0"/>
                <w:szCs w:val="24"/>
              </w:rPr>
            </w:pPr>
            <w:r w:rsidRPr="00ED4533">
              <w:rPr>
                <w:rFonts w:ascii="新細明體" w:eastAsia="新細明體" w:hAnsi="新細明體" w:cs="新細明體" w:hint="eastAsia"/>
                <w:kern w:val="0"/>
                <w:sz w:val="26"/>
                <w:szCs w:val="26"/>
              </w:rPr>
              <w:t>就着關注現時本港的無障礙交通運輸政策，十多個殘疾團體聯同張超雄議員辦事處於</w:t>
            </w:r>
            <w:r w:rsidRPr="00ED4533">
              <w:rPr>
                <w:rFonts w:ascii="Arial" w:eastAsia="新細明體" w:hAnsi="Arial" w:cs="Arial"/>
                <w:kern w:val="0"/>
                <w:sz w:val="26"/>
                <w:szCs w:val="26"/>
              </w:rPr>
              <w:t>2014</w:t>
            </w:r>
            <w:r w:rsidRPr="00ED4533">
              <w:rPr>
                <w:rFonts w:ascii="新細明體" w:eastAsia="新細明體" w:hAnsi="新細明體" w:cs="新細明體" w:hint="eastAsia"/>
                <w:kern w:val="0"/>
                <w:sz w:val="26"/>
                <w:szCs w:val="26"/>
              </w:rPr>
              <w:t>年</w:t>
            </w:r>
            <w:r w:rsidRPr="00ED4533">
              <w:rPr>
                <w:rFonts w:ascii="Arial" w:eastAsia="新細明體" w:hAnsi="Arial" w:cs="Arial"/>
                <w:kern w:val="0"/>
                <w:sz w:val="26"/>
                <w:szCs w:val="26"/>
              </w:rPr>
              <w:t>7</w:t>
            </w:r>
            <w:r w:rsidRPr="00ED4533">
              <w:rPr>
                <w:rFonts w:ascii="新細明體" w:eastAsia="新細明體" w:hAnsi="新細明體" w:cs="新細明體" w:hint="eastAsia"/>
                <w:kern w:val="0"/>
                <w:sz w:val="26"/>
                <w:szCs w:val="26"/>
              </w:rPr>
              <w:t>月</w:t>
            </w:r>
            <w:r w:rsidRPr="00ED4533">
              <w:rPr>
                <w:rFonts w:ascii="Arial" w:eastAsia="新細明體" w:hAnsi="Arial" w:cs="Arial"/>
                <w:kern w:val="0"/>
                <w:sz w:val="26"/>
                <w:szCs w:val="26"/>
              </w:rPr>
              <w:t>17</w:t>
            </w:r>
            <w:r w:rsidRPr="00ED4533">
              <w:rPr>
                <w:rFonts w:ascii="新細明體" w:eastAsia="新細明體" w:hAnsi="新細明體" w:cs="新細明體" w:hint="eastAsia"/>
                <w:kern w:val="0"/>
                <w:sz w:val="26"/>
                <w:szCs w:val="26"/>
              </w:rPr>
              <w:t>日約見</w:t>
            </w:r>
            <w:r w:rsidRPr="00ED4533">
              <w:rPr>
                <w:rFonts w:ascii="新細明體" w:eastAsia="新細明體" w:hAnsi="新細明體" w:cs="新細明體" w:hint="eastAsia"/>
                <w:b/>
                <w:bCs/>
                <w:kern w:val="0"/>
                <w:sz w:val="26"/>
                <w:szCs w:val="26"/>
              </w:rPr>
              <w:t>運輸及房屋局局長張炳良教授</w:t>
            </w:r>
            <w:r w:rsidRPr="00ED4533">
              <w:rPr>
                <w:rFonts w:ascii="新細明體" w:eastAsia="新細明體" w:hAnsi="新細明體" w:cs="新細明體" w:hint="eastAsia"/>
                <w:kern w:val="0"/>
                <w:sz w:val="26"/>
                <w:szCs w:val="26"/>
              </w:rPr>
              <w:t>。香港復康會研究及倡議中心亦有派代表出席會議。</w:t>
            </w:r>
          </w:p>
          <w:p w:rsidR="00ED4533" w:rsidRPr="00ED4533" w:rsidRDefault="00ED4533" w:rsidP="00ED4533">
            <w:pPr>
              <w:widowControl/>
              <w:rPr>
                <w:rFonts w:ascii="新細明體" w:eastAsia="新細明體" w:hAnsi="新細明體" w:cs="新細明體"/>
                <w:kern w:val="0"/>
                <w:szCs w:val="24"/>
              </w:rPr>
            </w:pPr>
          </w:p>
          <w:p w:rsidR="00ED4533" w:rsidRPr="00ED4533" w:rsidRDefault="00ED4533" w:rsidP="00ED4533">
            <w:pPr>
              <w:widowControl/>
              <w:rPr>
                <w:rFonts w:ascii="新細明體" w:eastAsia="新細明體" w:hAnsi="新細明體" w:cs="新細明體"/>
                <w:kern w:val="0"/>
                <w:szCs w:val="24"/>
              </w:rPr>
            </w:pPr>
            <w:r w:rsidRPr="00ED4533">
              <w:rPr>
                <w:rFonts w:ascii="新細明體" w:eastAsia="新細明體" w:hAnsi="新細明體" w:cs="新細明體" w:hint="eastAsia"/>
                <w:kern w:val="0"/>
                <w:sz w:val="26"/>
                <w:szCs w:val="26"/>
              </w:rPr>
              <w:t>參與者在會上表達對無障礙公共交通服務及政策的訴求，並與張炳良教授進行交流。討論內容包括：整全無障礙運輸政策，制定具法定效力的「無障礙運輸政策及標準」；引入無障礙的士及小巴，以助殘疾人士外出和改善復康巴士預約困難的情況等。</w:t>
            </w:r>
          </w:p>
          <w:p w:rsidR="00ED4533" w:rsidRPr="00ED4533" w:rsidRDefault="00ED4533" w:rsidP="00ED4533">
            <w:pPr>
              <w:widowControl/>
              <w:rPr>
                <w:rFonts w:ascii="新細明體" w:eastAsia="新細明體" w:hAnsi="新細明體" w:cs="新細明體"/>
                <w:kern w:val="0"/>
                <w:szCs w:val="24"/>
              </w:rPr>
            </w:pPr>
          </w:p>
          <w:p w:rsidR="00ED4533" w:rsidRPr="00ED4533" w:rsidRDefault="00ED4533" w:rsidP="00ED4533">
            <w:pPr>
              <w:widowControl/>
              <w:rPr>
                <w:rFonts w:ascii="新細明體" w:eastAsia="新細明體" w:hAnsi="新細明體" w:cs="新細明體"/>
                <w:kern w:val="0"/>
                <w:szCs w:val="24"/>
              </w:rPr>
            </w:pPr>
            <w:r w:rsidRPr="00ED4533">
              <w:rPr>
                <w:rFonts w:ascii="新細明體" w:eastAsia="新細明體" w:hAnsi="新細明體" w:cs="新細明體"/>
                <w:i/>
                <w:iCs/>
                <w:kern w:val="0"/>
                <w:szCs w:val="24"/>
              </w:rPr>
              <w:t>倡議無障礙的士</w:t>
            </w:r>
          </w:p>
          <w:p w:rsidR="00ED4533" w:rsidRPr="00ED4533" w:rsidRDefault="00ED4533" w:rsidP="00ED4533">
            <w:pPr>
              <w:widowControl/>
              <w:rPr>
                <w:rFonts w:ascii="新細明體" w:eastAsia="新細明體" w:hAnsi="新細明體" w:cs="新細明體"/>
                <w:kern w:val="0"/>
                <w:szCs w:val="24"/>
              </w:rPr>
            </w:pPr>
          </w:p>
          <w:p w:rsidR="00ED4533" w:rsidRPr="00ED4533" w:rsidRDefault="00ED4533" w:rsidP="00ED4533">
            <w:pPr>
              <w:widowControl/>
              <w:rPr>
                <w:rFonts w:ascii="新細明體" w:eastAsia="新細明體" w:hAnsi="新細明體" w:cs="新細明體"/>
                <w:kern w:val="0"/>
                <w:szCs w:val="24"/>
              </w:rPr>
            </w:pPr>
            <w:r w:rsidRPr="00ED4533">
              <w:rPr>
                <w:rFonts w:ascii="新細明體" w:eastAsia="新細明體" w:hAnsi="新細明體" w:cs="新細明體" w:hint="eastAsia"/>
                <w:kern w:val="0"/>
                <w:sz w:val="26"/>
                <w:szCs w:val="26"/>
              </w:rPr>
              <w:t>礙於行動上的限制，殘疾人士比一般人更需要「點到點」的交通運輸服務，但現時他們主要乘坐的公共交通工具</w:t>
            </w:r>
            <w:r w:rsidRPr="00ED4533">
              <w:rPr>
                <w:rFonts w:ascii="Arial" w:eastAsia="新細明體" w:hAnsi="Arial" w:cs="Arial"/>
                <w:kern w:val="0"/>
                <w:sz w:val="26"/>
                <w:szCs w:val="26"/>
              </w:rPr>
              <w:t>(</w:t>
            </w:r>
            <w:r w:rsidRPr="00ED4533">
              <w:rPr>
                <w:rFonts w:ascii="新細明體" w:eastAsia="新細明體" w:hAnsi="新細明體" w:cs="新細明體" w:hint="eastAsia"/>
                <w:kern w:val="0"/>
                <w:sz w:val="26"/>
                <w:szCs w:val="26"/>
              </w:rPr>
              <w:t>例如巴士</w:t>
            </w:r>
            <w:proofErr w:type="gramStart"/>
            <w:r w:rsidRPr="00ED4533">
              <w:rPr>
                <w:rFonts w:ascii="新細明體" w:eastAsia="新細明體" w:hAnsi="新細明體" w:cs="新細明體" w:hint="eastAsia"/>
                <w:kern w:val="0"/>
                <w:sz w:val="26"/>
                <w:szCs w:val="26"/>
              </w:rPr>
              <w:t>及港鐵</w:t>
            </w:r>
            <w:proofErr w:type="gramEnd"/>
            <w:r w:rsidRPr="00ED4533">
              <w:rPr>
                <w:rFonts w:ascii="Arial" w:eastAsia="新細明體" w:hAnsi="Arial" w:cs="Arial"/>
                <w:kern w:val="0"/>
                <w:sz w:val="26"/>
                <w:szCs w:val="26"/>
              </w:rPr>
              <w:t>)</w:t>
            </w:r>
            <w:r w:rsidRPr="00ED4533">
              <w:rPr>
                <w:rFonts w:ascii="新細明體" w:eastAsia="新細明體" w:hAnsi="新細明體" w:cs="新細明體" w:hint="eastAsia"/>
                <w:kern w:val="0"/>
                <w:sz w:val="26"/>
                <w:szCs w:val="26"/>
              </w:rPr>
              <w:t>只有固定路線，未能為他們提供最方便的交通運輸服務。</w:t>
            </w:r>
          </w:p>
          <w:p w:rsidR="00ED4533" w:rsidRPr="00ED4533" w:rsidRDefault="00ED4533" w:rsidP="00ED4533">
            <w:pPr>
              <w:widowControl/>
              <w:rPr>
                <w:rFonts w:ascii="新細明體" w:eastAsia="新細明體" w:hAnsi="新細明體" w:cs="新細明體"/>
                <w:kern w:val="0"/>
                <w:szCs w:val="24"/>
              </w:rPr>
            </w:pPr>
          </w:p>
          <w:p w:rsidR="00ED4533" w:rsidRPr="00ED4533" w:rsidRDefault="00ED4533" w:rsidP="00ED4533">
            <w:pPr>
              <w:widowControl/>
              <w:rPr>
                <w:rFonts w:ascii="新細明體" w:eastAsia="新細明體" w:hAnsi="新細明體" w:cs="新細明體"/>
                <w:kern w:val="0"/>
                <w:szCs w:val="24"/>
              </w:rPr>
            </w:pPr>
            <w:r w:rsidRPr="00ED4533">
              <w:rPr>
                <w:rFonts w:ascii="新細明體" w:eastAsia="新細明體" w:hAnsi="新細明體" w:cs="新細明體" w:hint="eastAsia"/>
                <w:kern w:val="0"/>
                <w:sz w:val="26"/>
                <w:szCs w:val="26"/>
              </w:rPr>
              <w:t>就着本港無障礙的士的發展，香港傷殘青年協會康復政策委員會主席陳錦元先生，聯同香港復康聯會肢體傷殘人士服務網絡召集人及路向四肢傷殘人士協會主席李遠大先生，邀請了運輸及房屋局、環境局、運輸署、環境保護署代表於</w:t>
            </w:r>
            <w:r w:rsidRPr="00ED4533">
              <w:rPr>
                <w:rFonts w:ascii="Arial" w:eastAsia="新細明體" w:hAnsi="Arial" w:cs="Arial"/>
                <w:kern w:val="0"/>
                <w:sz w:val="26"/>
                <w:szCs w:val="26"/>
              </w:rPr>
              <w:t>7</w:t>
            </w:r>
            <w:r w:rsidRPr="00ED4533">
              <w:rPr>
                <w:rFonts w:ascii="新細明體" w:eastAsia="新細明體" w:hAnsi="新細明體" w:cs="新細明體" w:hint="eastAsia"/>
                <w:kern w:val="0"/>
                <w:sz w:val="26"/>
                <w:szCs w:val="26"/>
              </w:rPr>
              <w:t>月</w:t>
            </w:r>
            <w:r w:rsidRPr="00ED4533">
              <w:rPr>
                <w:rFonts w:ascii="Arial" w:eastAsia="新細明體" w:hAnsi="Arial" w:cs="Arial"/>
                <w:kern w:val="0"/>
                <w:sz w:val="26"/>
                <w:szCs w:val="26"/>
              </w:rPr>
              <w:t>25</w:t>
            </w:r>
            <w:r w:rsidRPr="00ED4533">
              <w:rPr>
                <w:rFonts w:ascii="新細明體" w:eastAsia="新細明體" w:hAnsi="新細明體" w:cs="新細明體" w:hint="eastAsia"/>
                <w:kern w:val="0"/>
                <w:sz w:val="26"/>
                <w:szCs w:val="26"/>
              </w:rPr>
              <w:t>日商討無障礙的士的未來發展。</w:t>
            </w:r>
          </w:p>
          <w:p w:rsidR="00ED4533" w:rsidRPr="00ED4533" w:rsidRDefault="00ED4533" w:rsidP="00ED4533">
            <w:pPr>
              <w:widowControl/>
              <w:rPr>
                <w:rFonts w:ascii="新細明體" w:eastAsia="新細明體" w:hAnsi="新細明體" w:cs="新細明體"/>
                <w:kern w:val="0"/>
                <w:szCs w:val="24"/>
              </w:rPr>
            </w:pPr>
          </w:p>
          <w:p w:rsidR="00ED4533" w:rsidRPr="00ED4533" w:rsidRDefault="00ED4533" w:rsidP="00ED4533">
            <w:pPr>
              <w:widowControl/>
              <w:rPr>
                <w:rFonts w:ascii="新細明體" w:eastAsia="新細明體" w:hAnsi="新細明體" w:cs="新細明體"/>
                <w:kern w:val="0"/>
                <w:szCs w:val="24"/>
              </w:rPr>
            </w:pPr>
            <w:r w:rsidRPr="00ED4533">
              <w:rPr>
                <w:rFonts w:ascii="新細明體" w:eastAsia="新細明體" w:hAnsi="新細明體" w:cs="新細明體" w:hint="eastAsia"/>
                <w:kern w:val="0"/>
                <w:sz w:val="26"/>
                <w:szCs w:val="26"/>
              </w:rPr>
              <w:t>會議當天出席的政府部門代表包括：</w:t>
            </w:r>
            <w:r w:rsidRPr="00ED4533">
              <w:rPr>
                <w:rFonts w:ascii="新細明體" w:eastAsia="新細明體" w:hAnsi="新細明體" w:cs="新細明體" w:hint="eastAsia"/>
                <w:b/>
                <w:bCs/>
                <w:kern w:val="0"/>
                <w:sz w:val="26"/>
                <w:szCs w:val="26"/>
              </w:rPr>
              <w:t>運輸及房屋局副局長邱誠武先生、環境局副局長陸恭蕙女士</w:t>
            </w:r>
            <w:r w:rsidRPr="00ED4533">
              <w:rPr>
                <w:rFonts w:ascii="新細明體" w:eastAsia="新細明體" w:hAnsi="新細明體" w:cs="新細明體" w:hint="eastAsia"/>
                <w:kern w:val="0"/>
                <w:sz w:val="26"/>
                <w:szCs w:val="26"/>
              </w:rPr>
              <w:t>、</w:t>
            </w:r>
            <w:proofErr w:type="gramStart"/>
            <w:r w:rsidRPr="00ED4533">
              <w:rPr>
                <w:rFonts w:ascii="新細明體" w:eastAsia="新細明體" w:hAnsi="新細明體" w:cs="新細明體" w:hint="eastAsia"/>
                <w:kern w:val="0"/>
                <w:sz w:val="26"/>
                <w:szCs w:val="26"/>
              </w:rPr>
              <w:t>運輸署總運輸</w:t>
            </w:r>
            <w:proofErr w:type="gramEnd"/>
            <w:r w:rsidRPr="00ED4533">
              <w:rPr>
                <w:rFonts w:ascii="新細明體" w:eastAsia="新細明體" w:hAnsi="新細明體" w:cs="新細明體" w:hint="eastAsia"/>
                <w:kern w:val="0"/>
                <w:sz w:val="26"/>
                <w:szCs w:val="26"/>
              </w:rPr>
              <w:t>主任</w:t>
            </w:r>
            <w:r w:rsidRPr="00ED4533">
              <w:rPr>
                <w:rFonts w:ascii="Arial" w:eastAsia="新細明體" w:hAnsi="Arial" w:cs="Arial"/>
                <w:kern w:val="0"/>
                <w:sz w:val="26"/>
                <w:szCs w:val="26"/>
              </w:rPr>
              <w:t>/</w:t>
            </w:r>
            <w:r w:rsidRPr="00ED4533">
              <w:rPr>
                <w:rFonts w:ascii="新細明體" w:eastAsia="新細明體" w:hAnsi="新細明體" w:cs="新細明體" w:hint="eastAsia"/>
                <w:kern w:val="0"/>
                <w:sz w:val="26"/>
                <w:szCs w:val="26"/>
              </w:rPr>
              <w:t>殘疾人士運輸楊秀婷女士、運輸署高級運輸主任</w:t>
            </w:r>
            <w:r w:rsidRPr="00ED4533">
              <w:rPr>
                <w:rFonts w:ascii="Arial" w:eastAsia="新細明體" w:hAnsi="Arial" w:cs="Arial"/>
                <w:kern w:val="0"/>
                <w:sz w:val="26"/>
                <w:szCs w:val="26"/>
              </w:rPr>
              <w:t>/</w:t>
            </w:r>
            <w:r w:rsidRPr="00ED4533">
              <w:rPr>
                <w:rFonts w:ascii="新細明體" w:eastAsia="新細明體" w:hAnsi="新細明體" w:cs="新細明體" w:hint="eastAsia"/>
                <w:kern w:val="0"/>
                <w:sz w:val="26"/>
                <w:szCs w:val="26"/>
              </w:rPr>
              <w:t>殘疾人士運輸余泰海先生、運輸署工程師</w:t>
            </w:r>
            <w:r w:rsidRPr="00ED4533">
              <w:rPr>
                <w:rFonts w:ascii="Arial" w:eastAsia="新細明體" w:hAnsi="Arial" w:cs="Arial"/>
                <w:kern w:val="0"/>
                <w:sz w:val="26"/>
                <w:szCs w:val="26"/>
              </w:rPr>
              <w:t>/</w:t>
            </w:r>
            <w:r w:rsidRPr="00ED4533">
              <w:rPr>
                <w:rFonts w:ascii="新細明體" w:eastAsia="新細明體" w:hAnsi="新細明體" w:cs="新細明體" w:hint="eastAsia"/>
                <w:kern w:val="0"/>
                <w:sz w:val="26"/>
                <w:szCs w:val="26"/>
              </w:rPr>
              <w:t>車輛審批及策劃劉泳行先生、環境保護署助理署長</w:t>
            </w:r>
            <w:r w:rsidRPr="00ED4533">
              <w:rPr>
                <w:rFonts w:ascii="Arial" w:eastAsia="新細明體" w:hAnsi="Arial" w:cs="Arial"/>
                <w:kern w:val="0"/>
                <w:sz w:val="26"/>
                <w:szCs w:val="26"/>
              </w:rPr>
              <w:t>(</w:t>
            </w:r>
            <w:r w:rsidRPr="00ED4533">
              <w:rPr>
                <w:rFonts w:ascii="新細明體" w:eastAsia="新細明體" w:hAnsi="新細明體" w:cs="新細明體" w:hint="eastAsia"/>
                <w:kern w:val="0"/>
                <w:sz w:val="26"/>
                <w:szCs w:val="26"/>
              </w:rPr>
              <w:t>空氣質素政策</w:t>
            </w:r>
            <w:r w:rsidRPr="00ED4533">
              <w:rPr>
                <w:rFonts w:ascii="Arial" w:eastAsia="新細明體" w:hAnsi="Arial" w:cs="Arial"/>
                <w:kern w:val="0"/>
                <w:sz w:val="26"/>
                <w:szCs w:val="26"/>
              </w:rPr>
              <w:t>)</w:t>
            </w:r>
            <w:r w:rsidRPr="00ED4533">
              <w:rPr>
                <w:rFonts w:ascii="新細明體" w:eastAsia="新細明體" w:hAnsi="新細明體" w:cs="新細明體" w:hint="eastAsia"/>
                <w:kern w:val="0"/>
                <w:sz w:val="26"/>
                <w:szCs w:val="26"/>
              </w:rPr>
              <w:t>莫偉全先生等。香港復康會總監</w:t>
            </w:r>
            <w:r w:rsidRPr="00ED4533">
              <w:rPr>
                <w:rFonts w:ascii="Arial" w:eastAsia="新細明體" w:hAnsi="Arial" w:cs="Arial"/>
                <w:kern w:val="0"/>
                <w:sz w:val="26"/>
                <w:szCs w:val="26"/>
              </w:rPr>
              <w:t>(</w:t>
            </w:r>
            <w:r w:rsidRPr="00ED4533">
              <w:rPr>
                <w:rFonts w:ascii="新細明體" w:eastAsia="新細明體" w:hAnsi="新細明體" w:cs="新細明體" w:hint="eastAsia"/>
                <w:kern w:val="0"/>
                <w:sz w:val="26"/>
                <w:szCs w:val="26"/>
              </w:rPr>
              <w:t>無障礙運輸及旅遊</w:t>
            </w:r>
            <w:r w:rsidRPr="00ED4533">
              <w:rPr>
                <w:rFonts w:ascii="Arial" w:eastAsia="新細明體" w:hAnsi="Arial" w:cs="Arial"/>
                <w:kern w:val="0"/>
                <w:sz w:val="26"/>
                <w:szCs w:val="26"/>
              </w:rPr>
              <w:t>)</w:t>
            </w:r>
            <w:r w:rsidRPr="00ED4533">
              <w:rPr>
                <w:rFonts w:ascii="Arial" w:eastAsia="新細明體" w:hAnsi="Arial" w:cs="Arial"/>
                <w:kern w:val="0"/>
                <w:sz w:val="26"/>
              </w:rPr>
              <w:t> </w:t>
            </w:r>
            <w:r w:rsidRPr="00ED4533">
              <w:rPr>
                <w:rFonts w:ascii="新細明體" w:eastAsia="新細明體" w:hAnsi="新細明體" w:cs="新細明體" w:hint="eastAsia"/>
                <w:kern w:val="0"/>
                <w:sz w:val="26"/>
                <w:szCs w:val="26"/>
              </w:rPr>
              <w:t>陸志強先生和研究及倡議中心經理熊德鳳女士亦應邀出席會議。</w:t>
            </w:r>
          </w:p>
          <w:p w:rsidR="00ED4533" w:rsidRPr="00ED4533" w:rsidRDefault="00ED4533" w:rsidP="00ED4533">
            <w:pPr>
              <w:widowControl/>
              <w:rPr>
                <w:rFonts w:ascii="新細明體" w:eastAsia="新細明體" w:hAnsi="新細明體" w:cs="新細明體"/>
                <w:kern w:val="0"/>
                <w:szCs w:val="24"/>
              </w:rPr>
            </w:pPr>
          </w:p>
          <w:p w:rsidR="00ED4533" w:rsidRPr="00ED4533" w:rsidRDefault="00ED4533" w:rsidP="00ED4533">
            <w:pPr>
              <w:widowControl/>
              <w:rPr>
                <w:rFonts w:ascii="新細明體" w:eastAsia="新細明體" w:hAnsi="新細明體" w:cs="新細明體"/>
                <w:kern w:val="0"/>
                <w:szCs w:val="24"/>
              </w:rPr>
            </w:pPr>
            <w:r w:rsidRPr="00ED4533">
              <w:rPr>
                <w:rFonts w:ascii="新細明體" w:eastAsia="新細明體" w:hAnsi="新細明體" w:cs="新細明體" w:hint="eastAsia"/>
                <w:kern w:val="0"/>
                <w:sz w:val="26"/>
                <w:szCs w:val="26"/>
              </w:rPr>
              <w:lastRenderedPageBreak/>
              <w:t>會上各</w:t>
            </w:r>
            <w:proofErr w:type="gramStart"/>
            <w:r w:rsidRPr="00ED4533">
              <w:rPr>
                <w:rFonts w:ascii="新細明體" w:eastAsia="新細明體" w:hAnsi="新細明體" w:cs="新細明體" w:hint="eastAsia"/>
                <w:kern w:val="0"/>
                <w:sz w:val="26"/>
                <w:szCs w:val="26"/>
              </w:rPr>
              <w:t>持份者表達</w:t>
            </w:r>
            <w:proofErr w:type="gramEnd"/>
            <w:r w:rsidRPr="00ED4533">
              <w:rPr>
                <w:rFonts w:ascii="新細明體" w:eastAsia="新細明體" w:hAnsi="新細明體" w:cs="新細明體" w:hint="eastAsia"/>
                <w:kern w:val="0"/>
                <w:sz w:val="26"/>
                <w:szCs w:val="26"/>
              </w:rPr>
              <w:t>了殘疾人士對無障礙的士的需求，並就無障礙的士的營運模式提出意見。對於本港無障礙的士發展，團體有以下的建議：</w:t>
            </w:r>
          </w:p>
          <w:p w:rsidR="00ED4533" w:rsidRPr="00ED4533" w:rsidRDefault="00ED4533" w:rsidP="00ED4533">
            <w:pPr>
              <w:widowControl/>
              <w:rPr>
                <w:rFonts w:ascii="新細明體" w:eastAsia="新細明體" w:hAnsi="新細明體" w:cs="新細明體"/>
                <w:kern w:val="0"/>
                <w:szCs w:val="24"/>
              </w:rPr>
            </w:pPr>
          </w:p>
          <w:p w:rsidR="00ED4533" w:rsidRPr="00ED4533" w:rsidRDefault="00ED4533" w:rsidP="00ED4533">
            <w:pPr>
              <w:widowControl/>
              <w:spacing w:line="235" w:lineRule="atLeast"/>
              <w:textAlignment w:val="baseline"/>
              <w:rPr>
                <w:rFonts w:ascii="新細明體" w:eastAsia="新細明體" w:hAnsi="新細明體" w:cs="新細明體"/>
                <w:kern w:val="0"/>
                <w:szCs w:val="24"/>
              </w:rPr>
            </w:pPr>
            <w:proofErr w:type="gramStart"/>
            <w:r w:rsidRPr="00ED4533">
              <w:rPr>
                <w:rFonts w:ascii="Arial" w:eastAsia="新細明體" w:hAnsi="Arial" w:cs="Arial"/>
                <w:kern w:val="0"/>
                <w:sz w:val="26"/>
                <w:szCs w:val="26"/>
              </w:rPr>
              <w:t>•</w:t>
            </w:r>
            <w:proofErr w:type="gramEnd"/>
            <w:r w:rsidRPr="00ED4533">
              <w:rPr>
                <w:rFonts w:ascii="Calibri" w:eastAsia="新細明體" w:hAnsi="Calibri" w:cs="新細明體"/>
                <w:kern w:val="0"/>
                <w:sz w:val="26"/>
                <w:szCs w:val="26"/>
              </w:rPr>
              <w:t>   </w:t>
            </w:r>
            <w:r w:rsidRPr="00ED4533">
              <w:rPr>
                <w:rFonts w:ascii="Calibri" w:eastAsia="新細明體" w:hAnsi="Calibri" w:cs="新細明體"/>
                <w:kern w:val="0"/>
                <w:sz w:val="26"/>
              </w:rPr>
              <w:t> </w:t>
            </w:r>
            <w:r w:rsidRPr="00ED4533">
              <w:rPr>
                <w:rFonts w:ascii="新細明體" w:eastAsia="新細明體" w:hAnsi="新細明體" w:cs="新細明體" w:hint="eastAsia"/>
                <w:kern w:val="0"/>
                <w:sz w:val="26"/>
                <w:szCs w:val="26"/>
              </w:rPr>
              <w:t>根據環保署於</w:t>
            </w:r>
            <w:r w:rsidRPr="00ED4533">
              <w:rPr>
                <w:rFonts w:ascii="Calibri" w:eastAsia="新細明體" w:hAnsi="Calibri" w:cs="新細明體"/>
                <w:kern w:val="0"/>
                <w:sz w:val="26"/>
                <w:szCs w:val="26"/>
              </w:rPr>
              <w:t>7</w:t>
            </w:r>
            <w:r w:rsidRPr="00ED4533">
              <w:rPr>
                <w:rFonts w:ascii="新細明體" w:eastAsia="新細明體" w:hAnsi="新細明體" w:cs="新細明體" w:hint="eastAsia"/>
                <w:kern w:val="0"/>
                <w:sz w:val="26"/>
                <w:szCs w:val="26"/>
              </w:rPr>
              <w:t>月</w:t>
            </w:r>
            <w:r w:rsidRPr="00ED4533">
              <w:rPr>
                <w:rFonts w:ascii="Calibri" w:eastAsia="新細明體" w:hAnsi="Calibri" w:cs="新細明體"/>
                <w:kern w:val="0"/>
                <w:sz w:val="26"/>
                <w:szCs w:val="26"/>
              </w:rPr>
              <w:t>17</w:t>
            </w:r>
            <w:r w:rsidRPr="00ED4533">
              <w:rPr>
                <w:rFonts w:ascii="新細明體" w:eastAsia="新細明體" w:hAnsi="新細明體" w:cs="新細明體" w:hint="eastAsia"/>
                <w:kern w:val="0"/>
                <w:sz w:val="26"/>
                <w:szCs w:val="26"/>
              </w:rPr>
              <w:t>日的公佈，首次登記的石油氣暨汽油</w:t>
            </w:r>
            <w:r w:rsidRPr="00ED4533">
              <w:rPr>
                <w:rFonts w:ascii="Calibri" w:eastAsia="新細明體" w:hAnsi="Calibri" w:cs="新細明體"/>
                <w:kern w:val="0"/>
                <w:sz w:val="26"/>
                <w:szCs w:val="26"/>
              </w:rPr>
              <w:t>(</w:t>
            </w:r>
            <w:r w:rsidRPr="00ED4533">
              <w:rPr>
                <w:rFonts w:ascii="新細明體" w:eastAsia="新細明體" w:hAnsi="新細明體" w:cs="新細明體" w:hint="eastAsia"/>
                <w:kern w:val="0"/>
                <w:sz w:val="26"/>
                <w:szCs w:val="26"/>
              </w:rPr>
              <w:t>雙燃料</w:t>
            </w:r>
            <w:r w:rsidRPr="00ED4533">
              <w:rPr>
                <w:rFonts w:ascii="Calibri" w:eastAsia="新細明體" w:hAnsi="Calibri" w:cs="新細明體"/>
                <w:kern w:val="0"/>
                <w:sz w:val="26"/>
                <w:szCs w:val="26"/>
              </w:rPr>
              <w:t>/Dual fuel)</w:t>
            </w:r>
            <w:r w:rsidRPr="00ED4533">
              <w:rPr>
                <w:rFonts w:ascii="新細明體" w:eastAsia="新細明體" w:hAnsi="新細明體" w:cs="新細明體" w:hint="eastAsia"/>
                <w:kern w:val="0"/>
                <w:sz w:val="26"/>
                <w:szCs w:val="26"/>
              </w:rPr>
              <w:t>的士，將可</w:t>
            </w:r>
          </w:p>
          <w:p w:rsidR="00ED4533" w:rsidRPr="00ED4533" w:rsidRDefault="00ED4533" w:rsidP="00ED4533">
            <w:pPr>
              <w:widowControl/>
              <w:spacing w:line="235" w:lineRule="atLeast"/>
              <w:textAlignment w:val="baseline"/>
              <w:rPr>
                <w:rFonts w:ascii="新細明體" w:eastAsia="新細明體" w:hAnsi="新細明體" w:cs="新細明體"/>
                <w:kern w:val="0"/>
                <w:szCs w:val="24"/>
              </w:rPr>
            </w:pPr>
            <w:r w:rsidRPr="00ED4533">
              <w:rPr>
                <w:rFonts w:ascii="新細明體" w:eastAsia="新細明體" w:hAnsi="新細明體" w:cs="新細明體" w:hint="eastAsia"/>
                <w:kern w:val="0"/>
                <w:sz w:val="26"/>
                <w:szCs w:val="26"/>
              </w:rPr>
              <w:t>獲得豁免只使用汽油或石油氣的要求。條例的修訂</w:t>
            </w:r>
            <w:r w:rsidRPr="00ED4533">
              <w:rPr>
                <w:rFonts w:ascii="新細明體" w:eastAsia="新細明體" w:hAnsi="新細明體" w:cs="新細明體" w:hint="eastAsia"/>
                <w:b/>
                <w:bCs/>
                <w:kern w:val="0"/>
                <w:sz w:val="26"/>
                <w:szCs w:val="26"/>
              </w:rPr>
              <w:t>有助增加無障礙的士的車輛選擇。</w:t>
            </w:r>
          </w:p>
          <w:p w:rsidR="00ED4533" w:rsidRPr="00ED4533" w:rsidRDefault="00ED4533" w:rsidP="00ED4533">
            <w:pPr>
              <w:widowControl/>
              <w:spacing w:line="235" w:lineRule="atLeast"/>
              <w:textAlignment w:val="baseline"/>
              <w:rPr>
                <w:rFonts w:ascii="新細明體" w:eastAsia="新細明體" w:hAnsi="新細明體" w:cs="新細明體"/>
                <w:kern w:val="0"/>
                <w:szCs w:val="24"/>
              </w:rPr>
            </w:pPr>
            <w:r w:rsidRPr="00ED4533">
              <w:rPr>
                <w:rFonts w:ascii="新細明體" w:eastAsia="新細明體" w:hAnsi="新細明體" w:cs="新細明體" w:hint="eastAsia"/>
                <w:kern w:val="0"/>
                <w:sz w:val="26"/>
                <w:szCs w:val="26"/>
              </w:rPr>
              <w:t>我們建議署方</w:t>
            </w:r>
            <w:r w:rsidRPr="00ED4533">
              <w:rPr>
                <w:rFonts w:ascii="新細明體" w:eastAsia="新細明體" w:hAnsi="新細明體" w:cs="新細明體" w:hint="eastAsia"/>
                <w:b/>
                <w:bCs/>
                <w:kern w:val="0"/>
                <w:sz w:val="26"/>
                <w:szCs w:val="26"/>
              </w:rPr>
              <w:t>容許的士營運商引入使用石油氣暨汽油</w:t>
            </w:r>
            <w:r w:rsidRPr="00ED4533">
              <w:rPr>
                <w:rFonts w:ascii="Calibri" w:eastAsia="新細明體" w:hAnsi="Calibri" w:cs="新細明體"/>
                <w:b/>
                <w:bCs/>
                <w:kern w:val="0"/>
                <w:sz w:val="26"/>
                <w:szCs w:val="26"/>
              </w:rPr>
              <w:t>(Dual fuel)</w:t>
            </w:r>
            <w:r w:rsidRPr="00ED4533">
              <w:rPr>
                <w:rFonts w:ascii="新細明體" w:eastAsia="新細明體" w:hAnsi="新細明體" w:cs="新細明體" w:hint="eastAsia"/>
                <w:b/>
                <w:bCs/>
                <w:kern w:val="0"/>
                <w:sz w:val="26"/>
                <w:szCs w:val="26"/>
              </w:rPr>
              <w:t>的無障礙的士</w:t>
            </w:r>
            <w:r w:rsidRPr="00ED4533">
              <w:rPr>
                <w:rFonts w:ascii="新細明體" w:eastAsia="新細明體" w:hAnsi="新細明體" w:cs="新細明體" w:hint="eastAsia"/>
                <w:kern w:val="0"/>
                <w:sz w:val="26"/>
                <w:szCs w:val="26"/>
              </w:rPr>
              <w:t>；</w:t>
            </w:r>
          </w:p>
          <w:p w:rsidR="00ED4533" w:rsidRPr="00ED4533" w:rsidRDefault="00ED4533" w:rsidP="00ED4533">
            <w:pPr>
              <w:widowControl/>
              <w:spacing w:line="235" w:lineRule="atLeast"/>
              <w:textAlignment w:val="baseline"/>
              <w:rPr>
                <w:rFonts w:ascii="新細明體" w:eastAsia="新細明體" w:hAnsi="新細明體" w:cs="新細明體"/>
                <w:kern w:val="0"/>
                <w:szCs w:val="24"/>
              </w:rPr>
            </w:pPr>
          </w:p>
          <w:p w:rsidR="00ED4533" w:rsidRPr="00ED4533" w:rsidRDefault="00ED4533" w:rsidP="00ED4533">
            <w:pPr>
              <w:widowControl/>
              <w:spacing w:line="235" w:lineRule="atLeast"/>
              <w:textAlignment w:val="baseline"/>
              <w:rPr>
                <w:rFonts w:ascii="新細明體" w:eastAsia="新細明體" w:hAnsi="新細明體" w:cs="新細明體"/>
                <w:kern w:val="0"/>
                <w:szCs w:val="24"/>
              </w:rPr>
            </w:pPr>
            <w:proofErr w:type="gramStart"/>
            <w:r w:rsidRPr="00ED4533">
              <w:rPr>
                <w:rFonts w:ascii="Arial" w:eastAsia="新細明體" w:hAnsi="Arial" w:cs="Arial"/>
                <w:kern w:val="0"/>
                <w:sz w:val="26"/>
                <w:szCs w:val="26"/>
              </w:rPr>
              <w:t>•</w:t>
            </w:r>
            <w:proofErr w:type="gramEnd"/>
            <w:r w:rsidRPr="00ED4533">
              <w:rPr>
                <w:rFonts w:ascii="Calibri" w:eastAsia="新細明體" w:hAnsi="Calibri" w:cs="新細明體"/>
                <w:kern w:val="0"/>
                <w:sz w:val="26"/>
                <w:szCs w:val="26"/>
              </w:rPr>
              <w:t>   </w:t>
            </w:r>
            <w:r w:rsidRPr="00ED4533">
              <w:rPr>
                <w:rFonts w:ascii="Calibri" w:eastAsia="新細明體" w:hAnsi="Calibri" w:cs="新細明體"/>
                <w:kern w:val="0"/>
                <w:sz w:val="26"/>
              </w:rPr>
              <w:t> </w:t>
            </w:r>
            <w:r w:rsidRPr="00ED4533">
              <w:rPr>
                <w:rFonts w:ascii="新細明體" w:eastAsia="新細明體" w:hAnsi="新細明體" w:cs="新細明體" w:hint="eastAsia"/>
                <w:b/>
                <w:bCs/>
                <w:kern w:val="0"/>
                <w:sz w:val="26"/>
                <w:szCs w:val="26"/>
              </w:rPr>
              <w:t>提供誘因鼓勵的士營運商採用無障礙的士</w:t>
            </w:r>
            <w:r w:rsidRPr="00ED4533">
              <w:rPr>
                <w:rFonts w:ascii="新細明體" w:eastAsia="新細明體" w:hAnsi="新細明體" w:cs="新細明體" w:hint="eastAsia"/>
                <w:kern w:val="0"/>
                <w:sz w:val="26"/>
                <w:szCs w:val="26"/>
              </w:rPr>
              <w:t>；</w:t>
            </w:r>
          </w:p>
          <w:p w:rsidR="00ED4533" w:rsidRPr="00ED4533" w:rsidRDefault="00ED4533" w:rsidP="00ED4533">
            <w:pPr>
              <w:widowControl/>
              <w:spacing w:line="235" w:lineRule="atLeast"/>
              <w:textAlignment w:val="baseline"/>
              <w:rPr>
                <w:rFonts w:ascii="新細明體" w:eastAsia="新細明體" w:hAnsi="新細明體" w:cs="新細明體"/>
                <w:kern w:val="0"/>
                <w:szCs w:val="24"/>
              </w:rPr>
            </w:pPr>
          </w:p>
          <w:p w:rsidR="00ED4533" w:rsidRPr="00ED4533" w:rsidRDefault="00ED4533" w:rsidP="00ED4533">
            <w:pPr>
              <w:widowControl/>
              <w:spacing w:line="235" w:lineRule="atLeast"/>
              <w:textAlignment w:val="baseline"/>
              <w:rPr>
                <w:rFonts w:ascii="新細明體" w:eastAsia="新細明體" w:hAnsi="新細明體" w:cs="新細明體"/>
                <w:kern w:val="0"/>
                <w:szCs w:val="24"/>
              </w:rPr>
            </w:pPr>
            <w:proofErr w:type="gramStart"/>
            <w:r w:rsidRPr="00ED4533">
              <w:rPr>
                <w:rFonts w:ascii="Arial" w:eastAsia="新細明體" w:hAnsi="Arial" w:cs="Arial"/>
                <w:kern w:val="0"/>
                <w:sz w:val="26"/>
                <w:szCs w:val="26"/>
              </w:rPr>
              <w:t>•</w:t>
            </w:r>
            <w:proofErr w:type="gramEnd"/>
            <w:r w:rsidRPr="00ED4533">
              <w:rPr>
                <w:rFonts w:ascii="新細明體" w:eastAsia="新細明體" w:hAnsi="新細明體" w:cs="新細明體" w:hint="eastAsia"/>
                <w:b/>
                <w:bCs/>
                <w:kern w:val="0"/>
                <w:sz w:val="26"/>
                <w:szCs w:val="26"/>
              </w:rPr>
              <w:t xml:space="preserve">　無障礙的士在接載殘疾人士時必須與其他人士一樣按</w:t>
            </w:r>
            <w:proofErr w:type="gramStart"/>
            <w:r w:rsidRPr="00ED4533">
              <w:rPr>
                <w:rFonts w:ascii="新細明體" w:eastAsia="新細明體" w:hAnsi="新細明體" w:cs="新細明體" w:hint="eastAsia"/>
                <w:b/>
                <w:bCs/>
                <w:kern w:val="0"/>
                <w:sz w:val="26"/>
                <w:szCs w:val="26"/>
              </w:rPr>
              <w:t>錶</w:t>
            </w:r>
            <w:proofErr w:type="gramEnd"/>
            <w:r w:rsidRPr="00ED4533">
              <w:rPr>
                <w:rFonts w:ascii="新細明體" w:eastAsia="新細明體" w:hAnsi="新細明體" w:cs="新細明體" w:hint="eastAsia"/>
                <w:b/>
                <w:bCs/>
                <w:kern w:val="0"/>
                <w:sz w:val="26"/>
                <w:szCs w:val="26"/>
              </w:rPr>
              <w:t>收費；</w:t>
            </w:r>
          </w:p>
          <w:p w:rsidR="00ED4533" w:rsidRPr="00ED4533" w:rsidRDefault="00ED4533" w:rsidP="00ED4533">
            <w:pPr>
              <w:widowControl/>
              <w:spacing w:line="235" w:lineRule="atLeast"/>
              <w:textAlignment w:val="baseline"/>
              <w:rPr>
                <w:rFonts w:ascii="新細明體" w:eastAsia="新細明體" w:hAnsi="新細明體" w:cs="新細明體"/>
                <w:kern w:val="0"/>
                <w:szCs w:val="24"/>
              </w:rPr>
            </w:pPr>
          </w:p>
          <w:p w:rsidR="00ED4533" w:rsidRPr="00ED4533" w:rsidRDefault="00ED4533" w:rsidP="00ED4533">
            <w:pPr>
              <w:widowControl/>
              <w:spacing w:line="235" w:lineRule="atLeast"/>
              <w:textAlignment w:val="baseline"/>
              <w:rPr>
                <w:rFonts w:ascii="新細明體" w:eastAsia="新細明體" w:hAnsi="新細明體" w:cs="新細明體"/>
                <w:kern w:val="0"/>
                <w:szCs w:val="24"/>
              </w:rPr>
            </w:pPr>
            <w:proofErr w:type="gramStart"/>
            <w:r w:rsidRPr="00ED4533">
              <w:rPr>
                <w:rFonts w:ascii="Arial" w:eastAsia="新細明體" w:hAnsi="Arial" w:cs="Arial"/>
                <w:kern w:val="0"/>
                <w:sz w:val="26"/>
                <w:szCs w:val="26"/>
              </w:rPr>
              <w:t>•</w:t>
            </w:r>
            <w:proofErr w:type="gramEnd"/>
            <w:r w:rsidRPr="00ED4533">
              <w:rPr>
                <w:rFonts w:ascii="Calibri" w:eastAsia="新細明體" w:hAnsi="Calibri" w:cs="新細明體"/>
                <w:kern w:val="0"/>
                <w:sz w:val="26"/>
                <w:szCs w:val="26"/>
              </w:rPr>
              <w:t>   </w:t>
            </w:r>
            <w:r w:rsidRPr="00ED4533">
              <w:rPr>
                <w:rFonts w:ascii="Calibri" w:eastAsia="新細明體" w:hAnsi="Calibri" w:cs="新細明體"/>
                <w:kern w:val="0"/>
                <w:sz w:val="26"/>
              </w:rPr>
              <w:t> </w:t>
            </w:r>
            <w:r w:rsidRPr="00ED4533">
              <w:rPr>
                <w:rFonts w:ascii="新細明體" w:eastAsia="新細明體" w:hAnsi="新細明體" w:cs="新細明體" w:hint="eastAsia"/>
                <w:kern w:val="0"/>
                <w:sz w:val="26"/>
                <w:szCs w:val="26"/>
              </w:rPr>
              <w:t>建議署方放寛限制，</w:t>
            </w:r>
            <w:r w:rsidRPr="00ED4533">
              <w:rPr>
                <w:rFonts w:ascii="新細明體" w:eastAsia="新細明體" w:hAnsi="新細明體" w:cs="新細明體" w:hint="eastAsia"/>
                <w:b/>
                <w:bCs/>
                <w:kern w:val="0"/>
                <w:sz w:val="26"/>
                <w:szCs w:val="26"/>
              </w:rPr>
              <w:t>向有興趣營辦無障礙交通的私人企業及其他非政府組織</w:t>
            </w:r>
            <w:r w:rsidRPr="00ED4533">
              <w:rPr>
                <w:rFonts w:ascii="新細明體" w:eastAsia="新細明體" w:hAnsi="新細明體" w:cs="新細明體" w:hint="eastAsia"/>
                <w:kern w:val="0"/>
                <w:sz w:val="26"/>
                <w:szCs w:val="26"/>
              </w:rPr>
              <w:t>，</w:t>
            </w:r>
            <w:r w:rsidRPr="00ED4533">
              <w:rPr>
                <w:rFonts w:ascii="新細明體" w:eastAsia="新細明體" w:hAnsi="新細明體" w:cs="新細明體" w:hint="eastAsia"/>
                <w:b/>
                <w:bCs/>
                <w:kern w:val="0"/>
                <w:sz w:val="26"/>
                <w:szCs w:val="26"/>
              </w:rPr>
              <w:t>發出</w:t>
            </w:r>
            <w:r w:rsidRPr="00ED4533">
              <w:rPr>
                <w:rFonts w:ascii="Calibri" w:eastAsia="新細明體" w:hAnsi="Calibri" w:cs="新細明體"/>
                <w:b/>
                <w:bCs/>
                <w:kern w:val="0"/>
                <w:sz w:val="26"/>
                <w:szCs w:val="26"/>
              </w:rPr>
              <w:t>(</w:t>
            </w:r>
            <w:r w:rsidRPr="00ED4533">
              <w:rPr>
                <w:rFonts w:ascii="新細明體" w:eastAsia="新細明體" w:hAnsi="新細明體" w:cs="新細明體" w:hint="eastAsia"/>
                <w:b/>
                <w:bCs/>
                <w:kern w:val="0"/>
                <w:sz w:val="26"/>
                <w:szCs w:val="26"/>
              </w:rPr>
              <w:t>有</w:t>
            </w:r>
          </w:p>
          <w:p w:rsidR="00ED4533" w:rsidRPr="00ED4533" w:rsidRDefault="00ED4533" w:rsidP="00ED4533">
            <w:pPr>
              <w:widowControl/>
              <w:spacing w:line="235" w:lineRule="atLeast"/>
              <w:textAlignment w:val="baseline"/>
              <w:rPr>
                <w:rFonts w:ascii="新細明體" w:eastAsia="新細明體" w:hAnsi="新細明體" w:cs="新細明體"/>
                <w:kern w:val="0"/>
                <w:szCs w:val="24"/>
              </w:rPr>
            </w:pPr>
            <w:r w:rsidRPr="00ED4533">
              <w:rPr>
                <w:rFonts w:ascii="新細明體" w:eastAsia="新細明體" w:hAnsi="新細明體" w:cs="新細明體" w:hint="eastAsia"/>
                <w:b/>
                <w:bCs/>
                <w:kern w:val="0"/>
                <w:sz w:val="26"/>
                <w:szCs w:val="26"/>
              </w:rPr>
              <w:t xml:space="preserve">　 時限的</w:t>
            </w:r>
            <w:r w:rsidRPr="00ED4533">
              <w:rPr>
                <w:rFonts w:ascii="Calibri" w:eastAsia="新細明體" w:hAnsi="Calibri" w:cs="新細明體"/>
                <w:b/>
                <w:bCs/>
                <w:kern w:val="0"/>
                <w:sz w:val="26"/>
                <w:szCs w:val="26"/>
              </w:rPr>
              <w:t>)</w:t>
            </w:r>
            <w:r w:rsidRPr="00ED4533">
              <w:rPr>
                <w:rFonts w:ascii="新細明體" w:eastAsia="新細明體" w:hAnsi="新細明體" w:cs="新細明體" w:hint="eastAsia"/>
                <w:b/>
                <w:bCs/>
                <w:kern w:val="0"/>
                <w:sz w:val="26"/>
                <w:szCs w:val="26"/>
              </w:rPr>
              <w:t>營運許可</w:t>
            </w:r>
            <w:proofErr w:type="gramStart"/>
            <w:r w:rsidRPr="00ED4533">
              <w:rPr>
                <w:rFonts w:ascii="新細明體" w:eastAsia="新細明體" w:hAnsi="新細明體" w:cs="新細明體" w:hint="eastAsia"/>
                <w:b/>
                <w:bCs/>
                <w:kern w:val="0"/>
                <w:sz w:val="26"/>
                <w:szCs w:val="26"/>
              </w:rPr>
              <w:t>証</w:t>
            </w:r>
            <w:proofErr w:type="gramEnd"/>
            <w:r w:rsidRPr="00ED4533">
              <w:rPr>
                <w:rFonts w:ascii="新細明體" w:eastAsia="新細明體" w:hAnsi="新細明體" w:cs="新細明體" w:hint="eastAsia"/>
                <w:kern w:val="0"/>
                <w:sz w:val="26"/>
                <w:szCs w:val="26"/>
              </w:rPr>
              <w:t>，營運無障礙的士。</w:t>
            </w:r>
          </w:p>
          <w:p w:rsidR="00ED4533" w:rsidRPr="00ED4533" w:rsidRDefault="00ED4533" w:rsidP="00ED4533">
            <w:pPr>
              <w:widowControl/>
              <w:rPr>
                <w:rFonts w:ascii="新細明體" w:eastAsia="新細明體" w:hAnsi="新細明體" w:cs="新細明體"/>
                <w:kern w:val="0"/>
                <w:szCs w:val="24"/>
              </w:rPr>
            </w:pPr>
          </w:p>
          <w:p w:rsidR="00ED4533" w:rsidRPr="00ED4533" w:rsidRDefault="00ED4533" w:rsidP="00ED4533">
            <w:pPr>
              <w:widowControl/>
              <w:rPr>
                <w:rFonts w:ascii="新細明體" w:eastAsia="新細明體" w:hAnsi="新細明體" w:cs="新細明體"/>
                <w:kern w:val="0"/>
                <w:szCs w:val="24"/>
              </w:rPr>
            </w:pPr>
            <w:r w:rsidRPr="00ED4533">
              <w:rPr>
                <w:rFonts w:ascii="新細明體" w:eastAsia="新細明體" w:hAnsi="新細明體" w:cs="新細明體"/>
                <w:i/>
                <w:iCs/>
                <w:kern w:val="0"/>
                <w:szCs w:val="24"/>
              </w:rPr>
              <w:t>總結</w:t>
            </w:r>
          </w:p>
          <w:p w:rsidR="00ED4533" w:rsidRPr="00ED4533" w:rsidRDefault="00ED4533" w:rsidP="00ED4533">
            <w:pPr>
              <w:widowControl/>
              <w:rPr>
                <w:rFonts w:ascii="新細明體" w:eastAsia="新細明體" w:hAnsi="新細明體" w:cs="新細明體"/>
                <w:kern w:val="0"/>
                <w:szCs w:val="24"/>
              </w:rPr>
            </w:pPr>
            <w:r w:rsidRPr="00ED4533">
              <w:rPr>
                <w:rFonts w:ascii="新細明體" w:eastAsia="新細明體" w:hAnsi="新細明體" w:cs="新細明體" w:hint="eastAsia"/>
                <w:kern w:val="0"/>
                <w:sz w:val="26"/>
                <w:szCs w:val="26"/>
              </w:rPr>
              <w:t>隨着本港人口高齡化日益加劇，將來殘疾人士及長者的人數也將隨之上升，無障礙交通運輸的重要性亦與日俱增。香港作為一個國際大都會，完善的無障礙交通運輸政策對促進殘疾人士和長者融入社會是不可或缺的。</w:t>
            </w:r>
          </w:p>
          <w:p w:rsidR="00ED4533" w:rsidRPr="00ED4533" w:rsidRDefault="00ED4533" w:rsidP="00ED4533">
            <w:pPr>
              <w:widowControl/>
              <w:rPr>
                <w:rFonts w:ascii="新細明體" w:eastAsia="新細明體" w:hAnsi="新細明體" w:cs="新細明體"/>
                <w:kern w:val="0"/>
                <w:szCs w:val="24"/>
              </w:rPr>
            </w:pPr>
          </w:p>
          <w:p w:rsidR="00ED4533" w:rsidRPr="00ED4533" w:rsidRDefault="00ED4533" w:rsidP="00ED4533">
            <w:pPr>
              <w:widowControl/>
              <w:rPr>
                <w:rFonts w:ascii="新細明體" w:eastAsia="新細明體" w:hAnsi="新細明體" w:cs="新細明體"/>
                <w:kern w:val="0"/>
                <w:szCs w:val="24"/>
              </w:rPr>
            </w:pPr>
          </w:p>
          <w:p w:rsidR="00ED4533" w:rsidRPr="00ED4533" w:rsidRDefault="00ED4533" w:rsidP="00ED4533">
            <w:pPr>
              <w:widowControl/>
              <w:rPr>
                <w:rFonts w:ascii="新細明體" w:eastAsia="新細明體" w:hAnsi="新細明體" w:cs="新細明體"/>
                <w:kern w:val="0"/>
                <w:szCs w:val="24"/>
              </w:rPr>
            </w:pPr>
            <w:r w:rsidRPr="00ED4533">
              <w:rPr>
                <w:rFonts w:ascii="新細明體" w:eastAsia="新細明體" w:hAnsi="新細明體" w:cs="新細明體"/>
                <w:b/>
                <w:bCs/>
                <w:kern w:val="0"/>
                <w:sz w:val="27"/>
                <w:szCs w:val="27"/>
              </w:rPr>
              <w:t>2. 關注平等機會委員會就《歧視條例》檢討進行公眾諮詢</w:t>
            </w:r>
          </w:p>
          <w:p w:rsidR="00ED4533" w:rsidRPr="00ED4533" w:rsidRDefault="00ED4533" w:rsidP="00ED4533">
            <w:pPr>
              <w:widowControl/>
              <w:rPr>
                <w:rFonts w:ascii="新細明體" w:eastAsia="新細明體" w:hAnsi="新細明體" w:cs="新細明體"/>
                <w:kern w:val="0"/>
                <w:szCs w:val="24"/>
              </w:rPr>
            </w:pPr>
          </w:p>
          <w:p w:rsidR="00ED4533" w:rsidRPr="00ED4533" w:rsidRDefault="00ED4533" w:rsidP="00ED4533">
            <w:pPr>
              <w:widowControl/>
              <w:rPr>
                <w:rFonts w:ascii="新細明體" w:eastAsia="新細明體" w:hAnsi="新細明體" w:cs="新細明體"/>
                <w:kern w:val="0"/>
                <w:szCs w:val="24"/>
              </w:rPr>
            </w:pPr>
            <w:r w:rsidRPr="00ED4533">
              <w:rPr>
                <w:rFonts w:ascii="新細明體" w:eastAsia="新細明體" w:hAnsi="新細明體" w:cs="新細明體" w:hint="eastAsia"/>
                <w:kern w:val="0"/>
                <w:sz w:val="26"/>
                <w:szCs w:val="26"/>
              </w:rPr>
              <w:t>為配合改變中的社會情況，平等機會委員會就現時歧視條例修訂進行公眾諮詢，議題範圍十分廣泛，包括討論應否整合</w:t>
            </w:r>
            <w:r w:rsidRPr="00ED4533">
              <w:rPr>
                <w:rFonts w:ascii="Arial" w:eastAsia="新細明體" w:hAnsi="Arial" w:cs="Arial"/>
                <w:kern w:val="0"/>
                <w:sz w:val="26"/>
                <w:szCs w:val="26"/>
              </w:rPr>
              <w:t>4</w:t>
            </w:r>
            <w:r w:rsidRPr="00ED4533">
              <w:rPr>
                <w:rFonts w:ascii="新細明體" w:eastAsia="新細明體" w:hAnsi="新細明體" w:cs="新細明體" w:hint="eastAsia"/>
                <w:kern w:val="0"/>
                <w:sz w:val="26"/>
                <w:szCs w:val="26"/>
              </w:rPr>
              <w:t>條條例、檢討及修訂現時歧視條例的內容及細節、檢討平機會的職能等。</w:t>
            </w:r>
          </w:p>
          <w:p w:rsidR="00ED4533" w:rsidRPr="00ED4533" w:rsidRDefault="00ED4533" w:rsidP="00ED4533">
            <w:pPr>
              <w:widowControl/>
              <w:spacing w:line="272" w:lineRule="atLeast"/>
              <w:textAlignment w:val="baseline"/>
              <w:rPr>
                <w:rFonts w:ascii="新細明體" w:eastAsia="新細明體" w:hAnsi="新細明體" w:cs="新細明體"/>
                <w:kern w:val="0"/>
                <w:szCs w:val="24"/>
              </w:rPr>
            </w:pPr>
            <w:r w:rsidRPr="00ED4533">
              <w:rPr>
                <w:rFonts w:ascii="新細明體" w:eastAsia="新細明體" w:hAnsi="新細明體" w:cs="新細明體" w:hint="eastAsia"/>
                <w:kern w:val="0"/>
                <w:sz w:val="26"/>
                <w:szCs w:val="26"/>
              </w:rPr>
              <w:t xml:space="preserve">　　諮詢有許多項目皆與殘疾人士及長期病患者有密切關係，例如檢討現時《殘疾歧視條例》中有關於殘</w:t>
            </w:r>
            <w:r w:rsidRPr="00ED4533">
              <w:rPr>
                <w:rFonts w:ascii="Arial" w:eastAsia="新細明體" w:hAnsi="Arial" w:cs="Arial"/>
                <w:kern w:val="0"/>
                <w:sz w:val="26"/>
              </w:rPr>
              <w:t> </w:t>
            </w:r>
            <w:r w:rsidRPr="00ED4533">
              <w:rPr>
                <w:rFonts w:ascii="新細明體" w:eastAsia="新細明體" w:hAnsi="新細明體" w:cs="新細明體" w:hint="eastAsia"/>
                <w:kern w:val="0"/>
                <w:sz w:val="26"/>
                <w:szCs w:val="26"/>
              </w:rPr>
              <w:t>疾定義、殘疾人士生產力評估機制、提供合理遷等。這些都對本港未來促進平等、消除歧視有深遠的影響，我們鼓勵大家細閱諮詢文件，並於諮詢期完結前</w:t>
            </w:r>
            <w:r w:rsidRPr="00ED4533">
              <w:rPr>
                <w:rFonts w:ascii="Arial" w:eastAsia="新細明體" w:hAnsi="Arial" w:cs="Arial"/>
                <w:kern w:val="0"/>
                <w:sz w:val="26"/>
                <w:szCs w:val="26"/>
              </w:rPr>
              <w:t>(</w:t>
            </w:r>
            <w:r w:rsidRPr="00ED4533">
              <w:rPr>
                <w:rFonts w:ascii="新細明體" w:eastAsia="新細明體" w:hAnsi="新細明體" w:cs="新細明體" w:hint="eastAsia"/>
                <w:kern w:val="0"/>
                <w:sz w:val="26"/>
                <w:szCs w:val="26"/>
              </w:rPr>
              <w:t>諮詢期至</w:t>
            </w:r>
            <w:r w:rsidRPr="00ED4533">
              <w:rPr>
                <w:rFonts w:ascii="Arial" w:eastAsia="新細明體" w:hAnsi="Arial" w:cs="Arial"/>
                <w:kern w:val="0"/>
                <w:sz w:val="26"/>
                <w:szCs w:val="26"/>
              </w:rPr>
              <w:t>2014</w:t>
            </w:r>
            <w:r w:rsidRPr="00ED4533">
              <w:rPr>
                <w:rFonts w:ascii="新細明體" w:eastAsia="新細明體" w:hAnsi="新細明體" w:cs="新細明體" w:hint="eastAsia"/>
                <w:kern w:val="0"/>
                <w:sz w:val="26"/>
                <w:szCs w:val="26"/>
              </w:rPr>
              <w:t>年</w:t>
            </w:r>
            <w:r w:rsidRPr="00ED4533">
              <w:rPr>
                <w:rFonts w:ascii="Arial" w:eastAsia="新細明體" w:hAnsi="Arial" w:cs="Arial"/>
                <w:kern w:val="0"/>
                <w:sz w:val="26"/>
                <w:szCs w:val="26"/>
              </w:rPr>
              <w:t>10</w:t>
            </w:r>
            <w:r w:rsidRPr="00ED4533">
              <w:rPr>
                <w:rFonts w:ascii="新細明體" w:eastAsia="新細明體" w:hAnsi="新細明體" w:cs="新細明體" w:hint="eastAsia"/>
                <w:kern w:val="0"/>
                <w:sz w:val="26"/>
                <w:szCs w:val="26"/>
              </w:rPr>
              <w:t>月</w:t>
            </w:r>
            <w:r w:rsidRPr="00ED4533">
              <w:rPr>
                <w:rFonts w:ascii="Arial" w:eastAsia="新細明體" w:hAnsi="Arial" w:cs="Arial"/>
                <w:kern w:val="0"/>
                <w:sz w:val="26"/>
                <w:szCs w:val="26"/>
              </w:rPr>
              <w:t>7</w:t>
            </w:r>
            <w:r w:rsidRPr="00ED4533">
              <w:rPr>
                <w:rFonts w:ascii="新細明體" w:eastAsia="新細明體" w:hAnsi="新細明體" w:cs="新細明體" w:hint="eastAsia"/>
                <w:kern w:val="0"/>
                <w:sz w:val="26"/>
                <w:szCs w:val="26"/>
              </w:rPr>
              <w:t>日</w:t>
            </w:r>
            <w:r w:rsidRPr="00ED4533">
              <w:rPr>
                <w:rFonts w:ascii="Arial" w:eastAsia="新細明體" w:hAnsi="Arial" w:cs="Arial"/>
                <w:kern w:val="0"/>
                <w:sz w:val="26"/>
                <w:szCs w:val="26"/>
              </w:rPr>
              <w:t>)</w:t>
            </w:r>
            <w:r w:rsidRPr="00ED4533">
              <w:rPr>
                <w:rFonts w:ascii="新細明體" w:eastAsia="新細明體" w:hAnsi="新細明體" w:cs="新細明體" w:hint="eastAsia"/>
                <w:kern w:val="0"/>
                <w:sz w:val="26"/>
                <w:szCs w:val="26"/>
              </w:rPr>
              <w:t>就文件內的諮詢問題提出意見。</w:t>
            </w:r>
            <w:r w:rsidRPr="00ED4533">
              <w:rPr>
                <w:rFonts w:ascii="Arial" w:eastAsia="新細明體" w:hAnsi="Arial" w:cs="Arial"/>
                <w:kern w:val="0"/>
                <w:sz w:val="26"/>
                <w:szCs w:val="26"/>
              </w:rPr>
              <w:t>http://www.eocdlr.org.hk/tc/</w:t>
            </w:r>
          </w:p>
          <w:p w:rsidR="00ED4533" w:rsidRPr="00ED4533" w:rsidRDefault="00ED4533" w:rsidP="00ED4533">
            <w:pPr>
              <w:widowControl/>
              <w:spacing w:line="272" w:lineRule="atLeast"/>
              <w:textAlignment w:val="baseline"/>
              <w:rPr>
                <w:rFonts w:ascii="新細明體" w:eastAsia="新細明體" w:hAnsi="新細明體" w:cs="新細明體"/>
                <w:kern w:val="0"/>
                <w:szCs w:val="24"/>
              </w:rPr>
            </w:pPr>
          </w:p>
          <w:p w:rsidR="00ED4533" w:rsidRPr="00ED4533" w:rsidRDefault="00ED4533" w:rsidP="00ED4533">
            <w:pPr>
              <w:widowControl/>
              <w:spacing w:line="235" w:lineRule="atLeast"/>
              <w:jc w:val="center"/>
              <w:textAlignment w:val="baseline"/>
              <w:rPr>
                <w:rFonts w:ascii="新細明體" w:eastAsia="新細明體" w:hAnsi="新細明體" w:cs="新細明體"/>
                <w:kern w:val="0"/>
                <w:szCs w:val="24"/>
              </w:rPr>
            </w:pPr>
            <w:r w:rsidRPr="00ED4533">
              <w:rPr>
                <w:rFonts w:ascii="新細明體" w:eastAsia="新細明體" w:hAnsi="新細明體" w:cs="新細明體" w:hint="eastAsia"/>
                <w:b/>
                <w:bCs/>
                <w:kern w:val="0"/>
                <w:sz w:val="26"/>
                <w:szCs w:val="26"/>
              </w:rPr>
              <w:t>歡迎你透過</w:t>
            </w:r>
            <w:proofErr w:type="gramStart"/>
            <w:r w:rsidRPr="00ED4533">
              <w:rPr>
                <w:rFonts w:ascii="新細明體" w:eastAsia="新細明體" w:hAnsi="新細明體" w:cs="新細明體" w:hint="eastAsia"/>
                <w:b/>
                <w:bCs/>
                <w:kern w:val="0"/>
                <w:sz w:val="26"/>
                <w:szCs w:val="26"/>
              </w:rPr>
              <w:t>電郵或電話</w:t>
            </w:r>
            <w:proofErr w:type="gramEnd"/>
            <w:r w:rsidRPr="00ED4533">
              <w:rPr>
                <w:rFonts w:ascii="新細明體" w:eastAsia="新細明體" w:hAnsi="新細明體" w:cs="新細明體" w:hint="eastAsia"/>
                <w:b/>
                <w:bCs/>
                <w:kern w:val="0"/>
                <w:sz w:val="26"/>
                <w:szCs w:val="26"/>
              </w:rPr>
              <w:t>與我們分享你的看法。</w:t>
            </w:r>
          </w:p>
          <w:p w:rsidR="00ED4533" w:rsidRPr="00ED4533" w:rsidRDefault="00ED4533" w:rsidP="00ED4533">
            <w:pPr>
              <w:widowControl/>
              <w:spacing w:line="235" w:lineRule="atLeast"/>
              <w:jc w:val="center"/>
              <w:textAlignment w:val="baseline"/>
              <w:rPr>
                <w:rFonts w:ascii="新細明體" w:eastAsia="新細明體" w:hAnsi="新細明體" w:cs="新細明體"/>
                <w:kern w:val="0"/>
                <w:szCs w:val="24"/>
              </w:rPr>
            </w:pPr>
            <w:r w:rsidRPr="00ED4533">
              <w:rPr>
                <w:rFonts w:ascii="新細明體" w:eastAsia="新細明體" w:hAnsi="新細明體" w:cs="新細明體" w:hint="eastAsia"/>
                <w:b/>
                <w:bCs/>
                <w:kern w:val="0"/>
                <w:sz w:val="26"/>
                <w:szCs w:val="26"/>
              </w:rPr>
              <w:t>電郵：</w:t>
            </w:r>
            <w:r w:rsidRPr="00ED4533">
              <w:rPr>
                <w:rFonts w:ascii="Arial" w:eastAsia="新細明體" w:hAnsi="Arial" w:cs="Arial"/>
                <w:b/>
                <w:bCs/>
                <w:kern w:val="0"/>
                <w:sz w:val="26"/>
                <w:szCs w:val="26"/>
              </w:rPr>
              <w:t>cra@rehabsociety.org.hk</w:t>
            </w:r>
            <w:r w:rsidRPr="00ED4533">
              <w:rPr>
                <w:rFonts w:ascii="新細明體" w:eastAsia="新細明體" w:hAnsi="新細明體" w:cs="新細明體" w:hint="eastAsia"/>
                <w:b/>
                <w:bCs/>
                <w:kern w:val="0"/>
                <w:sz w:val="26"/>
                <w:szCs w:val="26"/>
              </w:rPr>
              <w:t>，電話：</w:t>
            </w:r>
            <w:r w:rsidRPr="00ED4533">
              <w:rPr>
                <w:rFonts w:ascii="Arial" w:eastAsia="新細明體" w:hAnsi="Arial" w:cs="Arial"/>
                <w:b/>
                <w:bCs/>
                <w:kern w:val="0"/>
                <w:sz w:val="26"/>
                <w:szCs w:val="26"/>
              </w:rPr>
              <w:t>2205 6336</w:t>
            </w:r>
          </w:p>
          <w:p w:rsidR="00ED4533" w:rsidRPr="00ED4533" w:rsidRDefault="00ED4533" w:rsidP="00ED4533">
            <w:pPr>
              <w:widowControl/>
              <w:rPr>
                <w:rFonts w:ascii="新細明體" w:eastAsia="新細明體" w:hAnsi="新細明體" w:cs="新細明體"/>
                <w:kern w:val="0"/>
                <w:szCs w:val="24"/>
              </w:rPr>
            </w:pPr>
          </w:p>
          <w:p w:rsidR="00ED4533" w:rsidRPr="00ED4533" w:rsidRDefault="00ED4533" w:rsidP="00ED4533">
            <w:pPr>
              <w:widowControl/>
              <w:rPr>
                <w:rFonts w:ascii="新細明體" w:eastAsia="新細明體" w:hAnsi="新細明體" w:cs="新細明體"/>
                <w:kern w:val="0"/>
                <w:szCs w:val="24"/>
              </w:rPr>
            </w:pPr>
            <w:r w:rsidRPr="00ED4533">
              <w:rPr>
                <w:rFonts w:ascii="新細明體" w:eastAsia="新細明體" w:hAnsi="新細明體" w:cs="新細明體"/>
                <w:b/>
                <w:bCs/>
                <w:kern w:val="0"/>
                <w:sz w:val="27"/>
                <w:szCs w:val="27"/>
              </w:rPr>
              <w:t>3.  7月31日「爭取照顧者全面支援政策行動」</w:t>
            </w:r>
          </w:p>
          <w:p w:rsidR="00ED4533" w:rsidRPr="00ED4533" w:rsidRDefault="00ED4533" w:rsidP="00ED4533">
            <w:pPr>
              <w:widowControl/>
              <w:rPr>
                <w:rFonts w:ascii="新細明體" w:eastAsia="新細明體" w:hAnsi="新細明體" w:cs="新細明體"/>
                <w:kern w:val="0"/>
                <w:szCs w:val="24"/>
              </w:rPr>
            </w:pPr>
          </w:p>
          <w:p w:rsidR="00ED4533" w:rsidRPr="00ED4533" w:rsidRDefault="00ED4533" w:rsidP="00ED4533">
            <w:pPr>
              <w:widowControl/>
              <w:rPr>
                <w:rFonts w:ascii="新細明體" w:eastAsia="新細明體" w:hAnsi="新細明體" w:cs="新細明體"/>
                <w:kern w:val="0"/>
                <w:szCs w:val="24"/>
              </w:rPr>
            </w:pPr>
            <w:r w:rsidRPr="00ED4533">
              <w:rPr>
                <w:rFonts w:ascii="新細明體" w:eastAsia="新細明體" w:hAnsi="新細明體" w:cs="新細明體" w:hint="eastAsia"/>
                <w:kern w:val="0"/>
                <w:sz w:val="26"/>
                <w:szCs w:val="26"/>
              </w:rPr>
              <w:t>為促請特區政府為殘疾人士及長期病患者的照顧者設立全面的支援政策，照顧者聯盟於</w:t>
            </w:r>
            <w:r w:rsidRPr="00ED4533">
              <w:rPr>
                <w:rFonts w:ascii="Arial" w:eastAsia="新細明體" w:hAnsi="Arial" w:cs="Arial"/>
                <w:kern w:val="0"/>
                <w:sz w:val="26"/>
                <w:szCs w:val="26"/>
              </w:rPr>
              <w:t>2014</w:t>
            </w:r>
            <w:r w:rsidRPr="00ED4533">
              <w:rPr>
                <w:rFonts w:ascii="新細明體" w:eastAsia="新細明體" w:hAnsi="新細明體" w:cs="新細明體" w:hint="eastAsia"/>
                <w:kern w:val="0"/>
                <w:sz w:val="26"/>
                <w:szCs w:val="26"/>
              </w:rPr>
              <w:t>年</w:t>
            </w:r>
            <w:r w:rsidRPr="00ED4533">
              <w:rPr>
                <w:rFonts w:ascii="Arial" w:eastAsia="新細明體" w:hAnsi="Arial" w:cs="Arial"/>
                <w:kern w:val="0"/>
                <w:sz w:val="26"/>
                <w:szCs w:val="26"/>
              </w:rPr>
              <w:t>7</w:t>
            </w:r>
            <w:r w:rsidRPr="00ED4533">
              <w:rPr>
                <w:rFonts w:ascii="新細明體" w:eastAsia="新細明體" w:hAnsi="新細明體" w:cs="新細明體" w:hint="eastAsia"/>
                <w:kern w:val="0"/>
                <w:sz w:val="26"/>
                <w:szCs w:val="26"/>
              </w:rPr>
              <w:t>月</w:t>
            </w:r>
            <w:r w:rsidRPr="00ED4533">
              <w:rPr>
                <w:rFonts w:ascii="Arial" w:eastAsia="新細明體" w:hAnsi="Arial" w:cs="Arial"/>
                <w:kern w:val="0"/>
                <w:sz w:val="26"/>
                <w:szCs w:val="26"/>
              </w:rPr>
              <w:t>31</w:t>
            </w:r>
            <w:r w:rsidRPr="00ED4533">
              <w:rPr>
                <w:rFonts w:ascii="新細明體" w:eastAsia="新細明體" w:hAnsi="新細明體" w:cs="新細明體" w:hint="eastAsia"/>
                <w:kern w:val="0"/>
                <w:sz w:val="26"/>
                <w:szCs w:val="26"/>
              </w:rPr>
              <w:t>日組織了過百名殘疾人士、長期病患者及其照顧者進行請願行動。參與團體由金鐘海富中心出發遊行至政府總部，並向政務司司長辦公室遞交請願信，</w:t>
            </w:r>
            <w:r w:rsidRPr="00ED4533">
              <w:rPr>
                <w:rFonts w:ascii="新細明體" w:eastAsia="新細明體" w:hAnsi="新細明體" w:cs="新細明體" w:hint="eastAsia"/>
                <w:b/>
                <w:bCs/>
                <w:kern w:val="0"/>
                <w:sz w:val="26"/>
                <w:szCs w:val="26"/>
              </w:rPr>
              <w:t>向政府當局表達設立照顧者津貼、全面檢討和規劃社區支援服務、加強個案管理服務以全面照顧殘疾人士和長期病患者家庭的訴求。</w:t>
            </w:r>
          </w:p>
          <w:p w:rsidR="00ED4533" w:rsidRPr="00ED4533" w:rsidRDefault="00ED4533" w:rsidP="00ED4533">
            <w:pPr>
              <w:widowControl/>
              <w:spacing w:line="272" w:lineRule="atLeast"/>
              <w:textAlignment w:val="baseline"/>
              <w:rPr>
                <w:rFonts w:ascii="新細明體" w:eastAsia="新細明體" w:hAnsi="新細明體" w:cs="新細明體"/>
                <w:kern w:val="0"/>
                <w:szCs w:val="24"/>
              </w:rPr>
            </w:pPr>
            <w:r w:rsidRPr="00ED4533">
              <w:rPr>
                <w:rFonts w:ascii="新細明體" w:eastAsia="新細明體" w:hAnsi="新細明體" w:cs="新細明體" w:hint="eastAsia"/>
                <w:kern w:val="0"/>
                <w:sz w:val="26"/>
                <w:szCs w:val="26"/>
              </w:rPr>
              <w:t xml:space="preserve">　　期間不少照顧者就親身經歷進行分享，表達他們現正承受不同的壓力及要求政府改善現行照顧者支援服務的訴求。大會並安排了一座巨型「層層疊」，喻意照顧者的壓力已達到臨界點，</w:t>
            </w:r>
            <w:r w:rsidRPr="00ED4533">
              <w:rPr>
                <w:rFonts w:ascii="新細明體" w:eastAsia="新細明體" w:hAnsi="新細明體" w:cs="新細明體" w:hint="eastAsia"/>
                <w:kern w:val="0"/>
                <w:sz w:val="26"/>
                <w:szCs w:val="26"/>
              </w:rPr>
              <w:lastRenderedPageBreak/>
              <w:t>需要不同類型的政策和服務支援，以免出現「</w:t>
            </w:r>
            <w:proofErr w:type="gramStart"/>
            <w:r w:rsidRPr="00ED4533">
              <w:rPr>
                <w:rFonts w:ascii="新細明體" w:eastAsia="新細明體" w:hAnsi="新細明體" w:cs="新細明體" w:hint="eastAsia"/>
                <w:kern w:val="0"/>
                <w:sz w:val="26"/>
                <w:szCs w:val="26"/>
              </w:rPr>
              <w:t>爆煲的</w:t>
            </w:r>
            <w:proofErr w:type="gramEnd"/>
            <w:r w:rsidRPr="00ED4533">
              <w:rPr>
                <w:rFonts w:ascii="新細明體" w:eastAsia="新細明體" w:hAnsi="新細明體" w:cs="新細明體" w:hint="eastAsia"/>
                <w:kern w:val="0"/>
                <w:sz w:val="26"/>
                <w:szCs w:val="26"/>
              </w:rPr>
              <w:t>危機」。</w:t>
            </w:r>
          </w:p>
          <w:p w:rsidR="00ED4533" w:rsidRPr="00ED4533" w:rsidRDefault="00ED4533" w:rsidP="00ED4533">
            <w:pPr>
              <w:widowControl/>
              <w:spacing w:line="272" w:lineRule="atLeast"/>
              <w:textAlignment w:val="baseline"/>
              <w:rPr>
                <w:rFonts w:ascii="新細明體" w:eastAsia="新細明體" w:hAnsi="新細明體" w:cs="新細明體"/>
                <w:kern w:val="0"/>
                <w:szCs w:val="24"/>
              </w:rPr>
            </w:pPr>
          </w:p>
          <w:p w:rsidR="00ED4533" w:rsidRPr="00ED4533" w:rsidRDefault="00ED4533" w:rsidP="00ED4533">
            <w:pPr>
              <w:widowControl/>
              <w:spacing w:line="272" w:lineRule="atLeast"/>
              <w:textAlignment w:val="baseline"/>
              <w:rPr>
                <w:rFonts w:ascii="新細明體" w:eastAsia="新細明體" w:hAnsi="新細明體" w:cs="新細明體"/>
                <w:kern w:val="0"/>
                <w:szCs w:val="24"/>
              </w:rPr>
            </w:pPr>
            <w:r w:rsidRPr="00ED4533">
              <w:rPr>
                <w:rFonts w:ascii="新細明體" w:eastAsia="新細明體" w:hAnsi="新細明體" w:cs="新細明體" w:hint="eastAsia"/>
                <w:kern w:val="0"/>
                <w:sz w:val="26"/>
                <w:szCs w:val="26"/>
              </w:rPr>
              <w:t xml:space="preserve">　　如欲進一步了解照顧者的議題，可參閱第</w:t>
            </w:r>
            <w:r w:rsidRPr="00ED4533">
              <w:rPr>
                <w:rFonts w:ascii="Arial" w:eastAsia="新細明體" w:hAnsi="Arial" w:cs="Arial"/>
                <w:kern w:val="0"/>
                <w:sz w:val="26"/>
                <w:szCs w:val="26"/>
              </w:rPr>
              <w:t>8</w:t>
            </w:r>
            <w:r w:rsidRPr="00ED4533">
              <w:rPr>
                <w:rFonts w:ascii="新細明體" w:eastAsia="新細明體" w:hAnsi="新細明體" w:cs="新細明體" w:hint="eastAsia"/>
                <w:kern w:val="0"/>
                <w:sz w:val="26"/>
                <w:szCs w:val="26"/>
              </w:rPr>
              <w:t>期</w:t>
            </w:r>
            <w:proofErr w:type="gramStart"/>
            <w:r w:rsidRPr="00ED4533">
              <w:rPr>
                <w:rFonts w:ascii="新細明體" w:eastAsia="新細明體" w:hAnsi="新細明體" w:cs="新細明體" w:hint="eastAsia"/>
                <w:kern w:val="0"/>
                <w:sz w:val="26"/>
                <w:szCs w:val="26"/>
              </w:rPr>
              <w:t>研倡</w:t>
            </w:r>
            <w:proofErr w:type="gramEnd"/>
            <w:r w:rsidRPr="00ED4533">
              <w:rPr>
                <w:rFonts w:ascii="新細明體" w:eastAsia="新細明體" w:hAnsi="新細明體" w:cs="新細明體" w:hint="eastAsia"/>
                <w:kern w:val="0"/>
                <w:sz w:val="26"/>
                <w:szCs w:val="26"/>
              </w:rPr>
              <w:t>點滴，網址為：</w:t>
            </w:r>
            <w:r w:rsidRPr="00ED4533">
              <w:rPr>
                <w:rFonts w:ascii="Times New Roman" w:eastAsia="新細明體" w:hAnsi="Times New Roman" w:cs="Times New Roman"/>
                <w:b/>
                <w:bCs/>
                <w:kern w:val="0"/>
                <w:szCs w:val="24"/>
              </w:rPr>
              <w:t>http://goo.gl/vSrwHu</w:t>
            </w:r>
          </w:p>
          <w:p w:rsidR="00ED4533" w:rsidRPr="00ED4533" w:rsidRDefault="00ED4533" w:rsidP="00ED4533">
            <w:pPr>
              <w:widowControl/>
              <w:rPr>
                <w:rFonts w:ascii="新細明體" w:eastAsia="新細明體" w:hAnsi="新細明體" w:cs="新細明體"/>
                <w:kern w:val="0"/>
                <w:szCs w:val="24"/>
              </w:rPr>
            </w:pPr>
          </w:p>
          <w:p w:rsidR="00ED4533" w:rsidRPr="00ED4533" w:rsidRDefault="00ED4533" w:rsidP="00ED4533">
            <w:pPr>
              <w:widowControl/>
              <w:rPr>
                <w:rFonts w:ascii="新細明體" w:eastAsia="新細明體" w:hAnsi="新細明體" w:cs="新細明體"/>
                <w:kern w:val="0"/>
                <w:szCs w:val="24"/>
              </w:rPr>
            </w:pPr>
            <w:r w:rsidRPr="00ED4533">
              <w:rPr>
                <w:rFonts w:ascii="新細明體" w:eastAsia="新細明體" w:hAnsi="新細明體" w:cs="新細明體"/>
                <w:b/>
                <w:bCs/>
                <w:kern w:val="0"/>
                <w:sz w:val="36"/>
                <w:szCs w:val="36"/>
              </w:rPr>
              <w:t>研究簡報</w:t>
            </w:r>
          </w:p>
          <w:p w:rsidR="00ED4533" w:rsidRPr="00ED4533" w:rsidRDefault="00ED4533" w:rsidP="00ED4533">
            <w:pPr>
              <w:widowControl/>
              <w:rPr>
                <w:rFonts w:ascii="新細明體" w:eastAsia="新細明體" w:hAnsi="新細明體" w:cs="新細明體"/>
                <w:kern w:val="0"/>
                <w:szCs w:val="24"/>
              </w:rPr>
            </w:pPr>
          </w:p>
          <w:p w:rsidR="00ED4533" w:rsidRPr="00ED4533" w:rsidRDefault="00ED4533" w:rsidP="00ED4533">
            <w:pPr>
              <w:widowControl/>
              <w:rPr>
                <w:rFonts w:ascii="新細明體" w:eastAsia="新細明體" w:hAnsi="新細明體" w:cs="新細明體"/>
                <w:kern w:val="0"/>
                <w:szCs w:val="24"/>
              </w:rPr>
            </w:pPr>
            <w:r w:rsidRPr="00ED4533">
              <w:rPr>
                <w:rFonts w:ascii="新細明體" w:eastAsia="新細明體" w:hAnsi="新細明體" w:cs="新細明體"/>
                <w:b/>
                <w:bCs/>
                <w:kern w:val="0"/>
                <w:sz w:val="27"/>
                <w:szCs w:val="27"/>
              </w:rPr>
              <w:t>1. 文獻發佈</w:t>
            </w:r>
          </w:p>
          <w:p w:rsidR="00ED4533" w:rsidRPr="00ED4533" w:rsidRDefault="00ED4533" w:rsidP="00ED4533">
            <w:pPr>
              <w:widowControl/>
              <w:rPr>
                <w:rFonts w:ascii="新細明體" w:eastAsia="新細明體" w:hAnsi="新細明體" w:cs="新細明體"/>
                <w:kern w:val="0"/>
                <w:szCs w:val="24"/>
              </w:rPr>
            </w:pPr>
          </w:p>
          <w:p w:rsidR="00ED4533" w:rsidRPr="00ED4533" w:rsidRDefault="00ED4533" w:rsidP="00ED4533">
            <w:pPr>
              <w:widowControl/>
              <w:rPr>
                <w:rFonts w:ascii="新細明體" w:eastAsia="新細明體" w:hAnsi="新細明體" w:cs="新細明體"/>
                <w:kern w:val="0"/>
                <w:szCs w:val="24"/>
              </w:rPr>
            </w:pPr>
            <w:proofErr w:type="gramStart"/>
            <w:r w:rsidRPr="00ED4533">
              <w:rPr>
                <w:rFonts w:ascii="新細明體" w:eastAsia="新細明體" w:hAnsi="新細明體" w:cs="新細明體" w:hint="eastAsia"/>
                <w:kern w:val="0"/>
                <w:sz w:val="26"/>
                <w:szCs w:val="26"/>
              </w:rPr>
              <w:t>研倡</w:t>
            </w:r>
            <w:proofErr w:type="gramEnd"/>
            <w:r w:rsidRPr="00ED4533">
              <w:rPr>
                <w:rFonts w:ascii="新細明體" w:eastAsia="新細明體" w:hAnsi="新細明體" w:cs="新細明體" w:hint="eastAsia"/>
                <w:kern w:val="0"/>
                <w:sz w:val="26"/>
                <w:szCs w:val="26"/>
              </w:rPr>
              <w:t>中心撰寫的文章「運用世界衛生組織《殘疾評定量表》</w:t>
            </w:r>
            <w:r w:rsidRPr="00ED4533">
              <w:rPr>
                <w:rFonts w:ascii="Arial" w:eastAsia="新細明體" w:hAnsi="Arial" w:cs="Arial"/>
                <w:kern w:val="0"/>
                <w:sz w:val="26"/>
                <w:szCs w:val="26"/>
              </w:rPr>
              <w:t>(WHODAS 2.0)</w:t>
            </w:r>
            <w:r w:rsidRPr="00ED4533">
              <w:rPr>
                <w:rFonts w:ascii="新細明體" w:eastAsia="新細明體" w:hAnsi="新細明體" w:cs="新細明體" w:hint="eastAsia"/>
                <w:kern w:val="0"/>
                <w:sz w:val="26"/>
                <w:szCs w:val="26"/>
              </w:rPr>
              <w:t>評定香港殘疾人士和慢性病患者的活動和參與障礙」已成功刊登於復康期刊《中國康復理論與實踐》</w:t>
            </w:r>
            <w:r w:rsidRPr="00ED4533">
              <w:rPr>
                <w:rFonts w:ascii="Arial" w:eastAsia="新細明體" w:hAnsi="Arial" w:cs="Arial"/>
                <w:kern w:val="0"/>
                <w:sz w:val="26"/>
                <w:szCs w:val="26"/>
              </w:rPr>
              <w:t>(2014</w:t>
            </w:r>
            <w:r w:rsidRPr="00ED4533">
              <w:rPr>
                <w:rFonts w:ascii="新細明體" w:eastAsia="新細明體" w:hAnsi="新細明體" w:cs="新細明體" w:hint="eastAsia"/>
                <w:kern w:val="0"/>
                <w:sz w:val="26"/>
                <w:szCs w:val="26"/>
              </w:rPr>
              <w:t>年</w:t>
            </w:r>
            <w:r w:rsidRPr="00ED4533">
              <w:rPr>
                <w:rFonts w:ascii="Arial" w:eastAsia="新細明體" w:hAnsi="Arial" w:cs="Arial"/>
                <w:kern w:val="0"/>
                <w:sz w:val="26"/>
                <w:szCs w:val="26"/>
              </w:rPr>
              <w:t>6</w:t>
            </w:r>
            <w:r w:rsidRPr="00ED4533">
              <w:rPr>
                <w:rFonts w:ascii="新細明體" w:eastAsia="新細明體" w:hAnsi="新細明體" w:cs="新細明體" w:hint="eastAsia"/>
                <w:kern w:val="0"/>
                <w:sz w:val="26"/>
                <w:szCs w:val="26"/>
              </w:rPr>
              <w:t>月第</w:t>
            </w:r>
            <w:r w:rsidRPr="00ED4533">
              <w:rPr>
                <w:rFonts w:ascii="Arial" w:eastAsia="新細明體" w:hAnsi="Arial" w:cs="Arial"/>
                <w:kern w:val="0"/>
                <w:sz w:val="26"/>
                <w:szCs w:val="26"/>
              </w:rPr>
              <w:t>20</w:t>
            </w:r>
            <w:r w:rsidRPr="00ED4533">
              <w:rPr>
                <w:rFonts w:ascii="新細明體" w:eastAsia="新細明體" w:hAnsi="新細明體" w:cs="新細明體" w:hint="eastAsia"/>
                <w:kern w:val="0"/>
                <w:sz w:val="26"/>
                <w:szCs w:val="26"/>
              </w:rPr>
              <w:t>卷第</w:t>
            </w:r>
            <w:r w:rsidRPr="00ED4533">
              <w:rPr>
                <w:rFonts w:ascii="Arial" w:eastAsia="新細明體" w:hAnsi="Arial" w:cs="Arial"/>
                <w:kern w:val="0"/>
                <w:sz w:val="26"/>
                <w:szCs w:val="26"/>
              </w:rPr>
              <w:t>6</w:t>
            </w:r>
            <w:r w:rsidRPr="00ED4533">
              <w:rPr>
                <w:rFonts w:ascii="新細明體" w:eastAsia="新細明體" w:hAnsi="新細明體" w:cs="新細明體" w:hint="eastAsia"/>
                <w:kern w:val="0"/>
                <w:sz w:val="26"/>
                <w:szCs w:val="26"/>
              </w:rPr>
              <w:t>期</w:t>
            </w:r>
            <w:r w:rsidRPr="00ED4533">
              <w:rPr>
                <w:rFonts w:ascii="Arial" w:eastAsia="新細明體" w:hAnsi="Arial" w:cs="Arial"/>
                <w:kern w:val="0"/>
                <w:sz w:val="26"/>
                <w:szCs w:val="26"/>
              </w:rPr>
              <w:t>)</w:t>
            </w:r>
            <w:r w:rsidRPr="00ED4533">
              <w:rPr>
                <w:rFonts w:ascii="新細明體" w:eastAsia="新細明體" w:hAnsi="新細明體" w:cs="新細明體" w:hint="eastAsia"/>
                <w:kern w:val="0"/>
                <w:sz w:val="26"/>
                <w:szCs w:val="26"/>
              </w:rPr>
              <w:t>。文章的主要內容為透過</w:t>
            </w:r>
            <w:r w:rsidRPr="00ED4533">
              <w:rPr>
                <w:rFonts w:ascii="Arial" w:eastAsia="新細明體" w:hAnsi="Arial" w:cs="Arial"/>
                <w:kern w:val="0"/>
                <w:sz w:val="26"/>
                <w:szCs w:val="26"/>
              </w:rPr>
              <w:t>WHODAS 2.0</w:t>
            </w:r>
            <w:r w:rsidRPr="00ED4533">
              <w:rPr>
                <w:rFonts w:ascii="新細明體" w:eastAsia="新細明體" w:hAnsi="新細明體" w:cs="新細明體" w:hint="eastAsia"/>
                <w:kern w:val="0"/>
                <w:sz w:val="26"/>
                <w:szCs w:val="26"/>
              </w:rPr>
              <w:t>探討目前香港的殘疾人士和長期病患者在活動和參與的困難程度。我們期望這篇文章的發佈有助推動本港日後繼續探討《國際功能、殘疾和健康分類》在復康服務中的應用。</w:t>
            </w:r>
          </w:p>
          <w:p w:rsidR="00ED4533" w:rsidRPr="00ED4533" w:rsidRDefault="00ED4533" w:rsidP="00ED4533">
            <w:pPr>
              <w:widowControl/>
              <w:rPr>
                <w:rFonts w:ascii="新細明體" w:eastAsia="新細明體" w:hAnsi="新細明體" w:cs="新細明體"/>
                <w:kern w:val="0"/>
                <w:szCs w:val="24"/>
              </w:rPr>
            </w:pPr>
          </w:p>
          <w:p w:rsidR="00ED4533" w:rsidRPr="00ED4533" w:rsidRDefault="00ED4533" w:rsidP="00ED4533">
            <w:pPr>
              <w:widowControl/>
              <w:rPr>
                <w:rFonts w:ascii="新細明體" w:eastAsia="新細明體" w:hAnsi="新細明體" w:cs="新細明體"/>
                <w:kern w:val="0"/>
                <w:szCs w:val="24"/>
              </w:rPr>
            </w:pPr>
          </w:p>
          <w:p w:rsidR="00ED4533" w:rsidRPr="00ED4533" w:rsidRDefault="00ED4533" w:rsidP="00ED4533">
            <w:pPr>
              <w:widowControl/>
              <w:rPr>
                <w:rFonts w:ascii="新細明體" w:eastAsia="新細明體" w:hAnsi="新細明體" w:cs="新細明體"/>
                <w:kern w:val="0"/>
                <w:szCs w:val="24"/>
              </w:rPr>
            </w:pPr>
            <w:r w:rsidRPr="00ED4533">
              <w:rPr>
                <w:rFonts w:ascii="新細明體" w:eastAsia="新細明體" w:hAnsi="新細明體" w:cs="新細明體"/>
                <w:b/>
                <w:bCs/>
                <w:kern w:val="0"/>
                <w:sz w:val="27"/>
                <w:szCs w:val="27"/>
              </w:rPr>
              <w:t>2. 殘疾人士和長期病患者就業情況研究</w:t>
            </w:r>
          </w:p>
          <w:p w:rsidR="00ED4533" w:rsidRPr="00ED4533" w:rsidRDefault="00ED4533" w:rsidP="00ED4533">
            <w:pPr>
              <w:widowControl/>
              <w:rPr>
                <w:rFonts w:ascii="新細明體" w:eastAsia="新細明體" w:hAnsi="新細明體" w:cs="新細明體"/>
                <w:kern w:val="0"/>
                <w:szCs w:val="24"/>
              </w:rPr>
            </w:pPr>
          </w:p>
          <w:p w:rsidR="00ED4533" w:rsidRPr="00ED4533" w:rsidRDefault="00ED4533" w:rsidP="00ED4533">
            <w:pPr>
              <w:widowControl/>
              <w:rPr>
                <w:rFonts w:ascii="新細明體" w:eastAsia="新細明體" w:hAnsi="新細明體" w:cs="新細明體"/>
                <w:kern w:val="0"/>
                <w:szCs w:val="24"/>
              </w:rPr>
            </w:pPr>
            <w:proofErr w:type="gramStart"/>
            <w:r w:rsidRPr="00ED4533">
              <w:rPr>
                <w:rFonts w:ascii="新細明體" w:eastAsia="新細明體" w:hAnsi="新細明體" w:cs="新細明體" w:hint="eastAsia"/>
                <w:kern w:val="0"/>
                <w:sz w:val="26"/>
                <w:szCs w:val="26"/>
              </w:rPr>
              <w:t>研倡</w:t>
            </w:r>
            <w:proofErr w:type="gramEnd"/>
            <w:r w:rsidRPr="00ED4533">
              <w:rPr>
                <w:rFonts w:ascii="新細明體" w:eastAsia="新細明體" w:hAnsi="新細明體" w:cs="新細明體" w:hint="eastAsia"/>
                <w:kern w:val="0"/>
                <w:sz w:val="26"/>
                <w:szCs w:val="26"/>
              </w:rPr>
              <w:t>中心</w:t>
            </w:r>
            <w:proofErr w:type="gramStart"/>
            <w:r w:rsidRPr="00ED4533">
              <w:rPr>
                <w:rFonts w:ascii="新細明體" w:eastAsia="新細明體" w:hAnsi="新細明體" w:cs="新細明體" w:hint="eastAsia"/>
                <w:kern w:val="0"/>
                <w:sz w:val="26"/>
                <w:szCs w:val="26"/>
              </w:rPr>
              <w:t>聯同本會</w:t>
            </w:r>
            <w:proofErr w:type="gramEnd"/>
            <w:r w:rsidRPr="00ED4533">
              <w:rPr>
                <w:rFonts w:ascii="新細明體" w:eastAsia="新細明體" w:hAnsi="新細明體" w:cs="新細明體" w:hint="eastAsia"/>
                <w:kern w:val="0"/>
                <w:sz w:val="26"/>
                <w:szCs w:val="26"/>
              </w:rPr>
              <w:t>病人互助發展中心、長期病患者就業關注組以及香港理工大學康復</w:t>
            </w:r>
            <w:proofErr w:type="gramStart"/>
            <w:r w:rsidRPr="00ED4533">
              <w:rPr>
                <w:rFonts w:ascii="新細明體" w:eastAsia="新細明體" w:hAnsi="新細明體" w:cs="新細明體" w:hint="eastAsia"/>
                <w:kern w:val="0"/>
                <w:sz w:val="26"/>
                <w:szCs w:val="26"/>
              </w:rPr>
              <w:t>治療學系正籌辦</w:t>
            </w:r>
            <w:proofErr w:type="gramEnd"/>
            <w:r w:rsidRPr="00ED4533">
              <w:rPr>
                <w:rFonts w:ascii="新細明體" w:eastAsia="新細明體" w:hAnsi="新細明體" w:cs="新細明體" w:hint="eastAsia"/>
                <w:kern w:val="0"/>
                <w:sz w:val="26"/>
                <w:szCs w:val="26"/>
              </w:rPr>
              <w:t>進行一項有關殘疾人士和長期病患者就業情況的研究。這次研究將會探討長期病患者的就業及求職狀況、就業意願及其相關影響因素等範疇。我們將會在</w:t>
            </w:r>
            <w:r w:rsidRPr="00ED4533">
              <w:rPr>
                <w:rFonts w:ascii="Arial" w:eastAsia="新細明體" w:hAnsi="Arial" w:cs="Arial"/>
                <w:kern w:val="0"/>
                <w:sz w:val="26"/>
                <w:szCs w:val="26"/>
              </w:rPr>
              <w:t>9</w:t>
            </w:r>
            <w:r w:rsidRPr="00ED4533">
              <w:rPr>
                <w:rFonts w:ascii="新細明體" w:eastAsia="新細明體" w:hAnsi="新細明體" w:cs="新細明體" w:hint="eastAsia"/>
                <w:kern w:val="0"/>
                <w:sz w:val="26"/>
                <w:szCs w:val="26"/>
              </w:rPr>
              <w:t>月向相關人士和團體發出問卷，屆時希望各位殘疾人士、長期病患者及相關團體鼎力支持。</w:t>
            </w:r>
          </w:p>
          <w:p w:rsidR="00ED4533" w:rsidRPr="00ED4533" w:rsidRDefault="00ED4533" w:rsidP="00ED4533">
            <w:pPr>
              <w:widowControl/>
              <w:rPr>
                <w:rFonts w:ascii="新細明體" w:eastAsia="新細明體" w:hAnsi="新細明體" w:cs="新細明體"/>
                <w:kern w:val="0"/>
                <w:szCs w:val="24"/>
              </w:rPr>
            </w:pPr>
          </w:p>
          <w:p w:rsidR="00ED4533" w:rsidRPr="00ED4533" w:rsidRDefault="00ED4533" w:rsidP="00ED4533">
            <w:pPr>
              <w:widowControl/>
              <w:rPr>
                <w:rFonts w:ascii="新細明體" w:eastAsia="新細明體" w:hAnsi="新細明體" w:cs="新細明體"/>
                <w:kern w:val="0"/>
                <w:szCs w:val="24"/>
              </w:rPr>
            </w:pPr>
            <w:r w:rsidRPr="00ED4533">
              <w:rPr>
                <w:rFonts w:ascii="新細明體" w:eastAsia="新細明體" w:hAnsi="新細明體" w:cs="新細明體"/>
                <w:b/>
                <w:bCs/>
                <w:kern w:val="0"/>
                <w:sz w:val="27"/>
                <w:szCs w:val="27"/>
              </w:rPr>
              <w:t>探訪交流</w:t>
            </w:r>
          </w:p>
          <w:p w:rsidR="00ED4533" w:rsidRPr="00ED4533" w:rsidRDefault="00ED4533" w:rsidP="00ED4533">
            <w:pPr>
              <w:widowControl/>
              <w:rPr>
                <w:rFonts w:ascii="新細明體" w:eastAsia="新細明體" w:hAnsi="新細明體" w:cs="新細明體"/>
                <w:kern w:val="0"/>
                <w:szCs w:val="24"/>
              </w:rPr>
            </w:pPr>
          </w:p>
          <w:p w:rsidR="00ED4533" w:rsidRPr="00ED4533" w:rsidRDefault="00ED4533" w:rsidP="00ED4533">
            <w:pPr>
              <w:widowControl/>
              <w:rPr>
                <w:rFonts w:ascii="新細明體" w:eastAsia="新細明體" w:hAnsi="新細明體" w:cs="新細明體"/>
                <w:kern w:val="0"/>
                <w:szCs w:val="24"/>
              </w:rPr>
            </w:pPr>
            <w:r w:rsidRPr="00ED4533">
              <w:rPr>
                <w:rFonts w:ascii="新細明體" w:eastAsia="新細明體" w:hAnsi="新細明體" w:cs="新細明體"/>
                <w:kern w:val="0"/>
                <w:szCs w:val="24"/>
              </w:rPr>
              <w:t>1. </w:t>
            </w:r>
            <w:r w:rsidRPr="00ED4533">
              <w:rPr>
                <w:rFonts w:ascii="新細明體" w:eastAsia="新細明體" w:hAnsi="新細明體" w:cs="新細明體" w:hint="eastAsia"/>
                <w:kern w:val="0"/>
                <w:sz w:val="26"/>
                <w:szCs w:val="26"/>
              </w:rPr>
              <w:t>中心團隊於</w:t>
            </w:r>
            <w:r w:rsidRPr="00ED4533">
              <w:rPr>
                <w:rFonts w:ascii="Arial" w:eastAsia="新細明體" w:hAnsi="Arial" w:cs="Arial"/>
                <w:kern w:val="0"/>
                <w:sz w:val="26"/>
                <w:szCs w:val="26"/>
              </w:rPr>
              <w:t>2014</w:t>
            </w:r>
            <w:r w:rsidRPr="00ED4533">
              <w:rPr>
                <w:rFonts w:ascii="新細明體" w:eastAsia="新細明體" w:hAnsi="新細明體" w:cs="新細明體" w:hint="eastAsia"/>
                <w:kern w:val="0"/>
                <w:sz w:val="26"/>
                <w:szCs w:val="26"/>
              </w:rPr>
              <w:t>年</w:t>
            </w:r>
            <w:r w:rsidRPr="00ED4533">
              <w:rPr>
                <w:rFonts w:ascii="Arial" w:eastAsia="新細明體" w:hAnsi="Arial" w:cs="Arial"/>
                <w:kern w:val="0"/>
                <w:sz w:val="26"/>
                <w:szCs w:val="26"/>
              </w:rPr>
              <w:t>7</w:t>
            </w:r>
            <w:r w:rsidRPr="00ED4533">
              <w:rPr>
                <w:rFonts w:ascii="新細明體" w:eastAsia="新細明體" w:hAnsi="新細明體" w:cs="新細明體" w:hint="eastAsia"/>
                <w:kern w:val="0"/>
                <w:sz w:val="26"/>
                <w:szCs w:val="26"/>
              </w:rPr>
              <w:t>月</w:t>
            </w:r>
            <w:r w:rsidRPr="00ED4533">
              <w:rPr>
                <w:rFonts w:ascii="Arial" w:eastAsia="新細明體" w:hAnsi="Arial" w:cs="Arial"/>
                <w:kern w:val="0"/>
                <w:sz w:val="26"/>
                <w:szCs w:val="26"/>
              </w:rPr>
              <w:t>28</w:t>
            </w:r>
            <w:r w:rsidRPr="00ED4533">
              <w:rPr>
                <w:rFonts w:ascii="新細明體" w:eastAsia="新細明體" w:hAnsi="新細明體" w:cs="新細明體" w:hint="eastAsia"/>
                <w:kern w:val="0"/>
                <w:sz w:val="26"/>
                <w:szCs w:val="26"/>
              </w:rPr>
              <w:t>日到訪香港社會服務聯會的政策研究及倡議部，以及社會發展部，就研究及倡議的工作進行同業借</w:t>
            </w:r>
            <w:proofErr w:type="gramStart"/>
            <w:r w:rsidRPr="00ED4533">
              <w:rPr>
                <w:rFonts w:ascii="新細明體" w:eastAsia="新細明體" w:hAnsi="新細明體" w:cs="新細明體" w:hint="eastAsia"/>
                <w:kern w:val="0"/>
                <w:sz w:val="26"/>
                <w:szCs w:val="26"/>
              </w:rPr>
              <w:t>鑑</w:t>
            </w:r>
            <w:proofErr w:type="gramEnd"/>
            <w:r w:rsidRPr="00ED4533">
              <w:rPr>
                <w:rFonts w:ascii="新細明體" w:eastAsia="新細明體" w:hAnsi="新細明體" w:cs="新細明體" w:hint="eastAsia"/>
                <w:kern w:val="0"/>
                <w:sz w:val="26"/>
              </w:rPr>
              <w:t> </w:t>
            </w:r>
            <w:r w:rsidRPr="00ED4533">
              <w:rPr>
                <w:rFonts w:ascii="Arial" w:eastAsia="新細明體" w:hAnsi="Arial" w:cs="Arial"/>
                <w:kern w:val="0"/>
                <w:sz w:val="26"/>
                <w:szCs w:val="26"/>
              </w:rPr>
              <w:t>(Benchmarking)</w:t>
            </w:r>
            <w:r w:rsidRPr="00ED4533">
              <w:rPr>
                <w:rFonts w:ascii="新細明體" w:eastAsia="新細明體" w:hAnsi="新細明體" w:cs="新細明體" w:hint="eastAsia"/>
                <w:kern w:val="0"/>
                <w:sz w:val="26"/>
                <w:szCs w:val="26"/>
              </w:rPr>
              <w:t>，獲益良多。</w:t>
            </w:r>
          </w:p>
          <w:p w:rsidR="00ED4533" w:rsidRPr="00ED4533" w:rsidRDefault="00ED4533" w:rsidP="00ED4533">
            <w:pPr>
              <w:widowControl/>
              <w:rPr>
                <w:rFonts w:ascii="新細明體" w:eastAsia="新細明體" w:hAnsi="新細明體" w:cs="新細明體"/>
                <w:kern w:val="0"/>
                <w:szCs w:val="24"/>
              </w:rPr>
            </w:pPr>
          </w:p>
          <w:p w:rsidR="00ED4533" w:rsidRPr="00ED4533" w:rsidRDefault="00ED4533" w:rsidP="00ED4533">
            <w:pPr>
              <w:widowControl/>
              <w:rPr>
                <w:rFonts w:ascii="新細明體" w:eastAsia="新細明體" w:hAnsi="新細明體" w:cs="新細明體"/>
                <w:kern w:val="0"/>
                <w:szCs w:val="24"/>
              </w:rPr>
            </w:pPr>
            <w:r w:rsidRPr="00ED4533">
              <w:rPr>
                <w:rFonts w:ascii="新細明體" w:eastAsia="新細明體" w:hAnsi="新細明體" w:cs="新細明體"/>
                <w:kern w:val="0"/>
                <w:szCs w:val="24"/>
              </w:rPr>
              <w:t>2. </w:t>
            </w:r>
            <w:r w:rsidRPr="00ED4533">
              <w:rPr>
                <w:rFonts w:ascii="新細明體" w:eastAsia="新細明體" w:hAnsi="新細明體" w:cs="新細明體" w:hint="eastAsia"/>
                <w:kern w:val="0"/>
                <w:sz w:val="26"/>
                <w:szCs w:val="26"/>
              </w:rPr>
              <w:t>日本大阪大谷大學的橫浜勇樹教授於</w:t>
            </w:r>
            <w:r w:rsidRPr="00ED4533">
              <w:rPr>
                <w:rFonts w:ascii="Arial" w:eastAsia="新細明體" w:hAnsi="Arial" w:cs="Arial"/>
                <w:kern w:val="0"/>
                <w:sz w:val="26"/>
                <w:szCs w:val="26"/>
              </w:rPr>
              <w:t>2014</w:t>
            </w:r>
            <w:r w:rsidRPr="00ED4533">
              <w:rPr>
                <w:rFonts w:ascii="新細明體" w:eastAsia="新細明體" w:hAnsi="新細明體" w:cs="新細明體" w:hint="eastAsia"/>
                <w:kern w:val="0"/>
                <w:sz w:val="26"/>
                <w:szCs w:val="26"/>
              </w:rPr>
              <w:t>年</w:t>
            </w:r>
            <w:r w:rsidRPr="00ED4533">
              <w:rPr>
                <w:rFonts w:ascii="Arial" w:eastAsia="新細明體" w:hAnsi="Arial" w:cs="Arial"/>
                <w:kern w:val="0"/>
                <w:sz w:val="26"/>
                <w:szCs w:val="26"/>
              </w:rPr>
              <w:t>8</w:t>
            </w:r>
            <w:r w:rsidRPr="00ED4533">
              <w:rPr>
                <w:rFonts w:ascii="新細明體" w:eastAsia="新細明體" w:hAnsi="新細明體" w:cs="新細明體" w:hint="eastAsia"/>
                <w:kern w:val="0"/>
                <w:sz w:val="26"/>
                <w:szCs w:val="26"/>
              </w:rPr>
              <w:t>月</w:t>
            </w:r>
            <w:r w:rsidRPr="00ED4533">
              <w:rPr>
                <w:rFonts w:ascii="Arial" w:eastAsia="新細明體" w:hAnsi="Arial" w:cs="Arial"/>
                <w:kern w:val="0"/>
                <w:sz w:val="26"/>
                <w:szCs w:val="26"/>
              </w:rPr>
              <w:t>11</w:t>
            </w:r>
            <w:r w:rsidRPr="00ED4533">
              <w:rPr>
                <w:rFonts w:ascii="新細明體" w:eastAsia="新細明體" w:hAnsi="新細明體" w:cs="新細明體" w:hint="eastAsia"/>
                <w:kern w:val="0"/>
                <w:sz w:val="26"/>
                <w:szCs w:val="26"/>
              </w:rPr>
              <w:t>日到訪本中心及其他務單位，進行交流和認識本會服務。</w:t>
            </w:r>
          </w:p>
          <w:p w:rsidR="00ED4533" w:rsidRPr="00ED4533" w:rsidRDefault="00ED4533" w:rsidP="00ED4533">
            <w:pPr>
              <w:widowControl/>
              <w:rPr>
                <w:rFonts w:ascii="新細明體" w:eastAsia="新細明體" w:hAnsi="新細明體" w:cs="新細明體"/>
                <w:kern w:val="0"/>
                <w:szCs w:val="24"/>
              </w:rPr>
            </w:pPr>
          </w:p>
          <w:p w:rsidR="00ED4533" w:rsidRPr="00ED4533" w:rsidRDefault="00ED4533" w:rsidP="00ED4533">
            <w:pPr>
              <w:widowControl/>
              <w:rPr>
                <w:rFonts w:ascii="新細明體" w:eastAsia="新細明體" w:hAnsi="新細明體" w:cs="新細明體"/>
                <w:kern w:val="0"/>
                <w:szCs w:val="24"/>
              </w:rPr>
            </w:pPr>
          </w:p>
          <w:p w:rsidR="00ED4533" w:rsidRPr="00ED4533" w:rsidRDefault="00ED4533" w:rsidP="00ED4533">
            <w:pPr>
              <w:widowControl/>
              <w:spacing w:after="180"/>
              <w:jc w:val="both"/>
              <w:rPr>
                <w:rFonts w:ascii="新細明體" w:eastAsia="新細明體" w:hAnsi="新細明體" w:cs="新細明體"/>
                <w:kern w:val="0"/>
                <w:szCs w:val="24"/>
              </w:rPr>
            </w:pPr>
            <w:r w:rsidRPr="00ED4533">
              <w:rPr>
                <w:rFonts w:ascii="新細明體" w:eastAsia="新細明體" w:hAnsi="新細明體" w:cs="新細明體"/>
                <w:kern w:val="0"/>
                <w:sz w:val="27"/>
                <w:szCs w:val="27"/>
              </w:rPr>
              <w:t>研究及倡議中心地址：九龍</w:t>
            </w:r>
            <w:proofErr w:type="gramStart"/>
            <w:r w:rsidRPr="00ED4533">
              <w:rPr>
                <w:rFonts w:ascii="新細明體" w:eastAsia="新細明體" w:hAnsi="新細明體" w:cs="新細明體"/>
                <w:kern w:val="0"/>
                <w:sz w:val="27"/>
                <w:szCs w:val="27"/>
              </w:rPr>
              <w:t>藍田復康</w:t>
            </w:r>
            <w:proofErr w:type="gramEnd"/>
            <w:r w:rsidRPr="00ED4533">
              <w:rPr>
                <w:rFonts w:ascii="新細明體" w:eastAsia="新細明體" w:hAnsi="新細明體" w:cs="新細明體"/>
                <w:kern w:val="0"/>
                <w:sz w:val="27"/>
                <w:szCs w:val="27"/>
              </w:rPr>
              <w:t>徑7號藍田綜合中心地下14號室</w:t>
            </w:r>
          </w:p>
          <w:p w:rsidR="00ED4533" w:rsidRPr="00ED4533" w:rsidRDefault="00ED4533" w:rsidP="00ED4533">
            <w:pPr>
              <w:widowControl/>
              <w:spacing w:after="180"/>
              <w:jc w:val="both"/>
              <w:rPr>
                <w:rFonts w:ascii="新細明體" w:eastAsia="新細明體" w:hAnsi="新細明體" w:cs="新細明體"/>
                <w:kern w:val="0"/>
                <w:szCs w:val="24"/>
              </w:rPr>
            </w:pPr>
            <w:r w:rsidRPr="00ED4533">
              <w:rPr>
                <w:rFonts w:ascii="新細明體" w:eastAsia="新細明體" w:hAnsi="新細明體" w:cs="新細明體"/>
                <w:kern w:val="0"/>
                <w:szCs w:val="24"/>
              </w:rPr>
              <w:t>電話：2205 6336</w:t>
            </w:r>
          </w:p>
          <w:p w:rsidR="00ED4533" w:rsidRPr="00ED4533" w:rsidRDefault="00ED4533" w:rsidP="00ED4533">
            <w:pPr>
              <w:widowControl/>
              <w:spacing w:after="180"/>
              <w:jc w:val="both"/>
              <w:rPr>
                <w:rFonts w:ascii="新細明體" w:eastAsia="新細明體" w:hAnsi="新細明體" w:cs="新細明體"/>
                <w:kern w:val="0"/>
                <w:szCs w:val="24"/>
              </w:rPr>
            </w:pPr>
            <w:r w:rsidRPr="00ED4533">
              <w:rPr>
                <w:rFonts w:ascii="新細明體" w:eastAsia="新細明體" w:hAnsi="新細明體" w:cs="新細明體"/>
                <w:kern w:val="0"/>
                <w:szCs w:val="24"/>
              </w:rPr>
              <w:t>傳真：2205 6166</w:t>
            </w:r>
          </w:p>
          <w:p w:rsidR="00ED4533" w:rsidRPr="00ED4533" w:rsidRDefault="00ED4533" w:rsidP="00ED4533">
            <w:pPr>
              <w:widowControl/>
              <w:spacing w:after="180"/>
              <w:jc w:val="both"/>
              <w:rPr>
                <w:rFonts w:ascii="新細明體" w:eastAsia="新細明體" w:hAnsi="新細明體" w:cs="新細明體"/>
                <w:kern w:val="0"/>
                <w:szCs w:val="24"/>
              </w:rPr>
            </w:pPr>
            <w:r w:rsidRPr="00ED4533">
              <w:rPr>
                <w:rFonts w:ascii="新細明體" w:eastAsia="新細明體" w:hAnsi="新細明體" w:cs="新細明體"/>
                <w:kern w:val="0"/>
                <w:szCs w:val="24"/>
              </w:rPr>
              <w:t>電郵：</w:t>
            </w:r>
            <w:hyperlink r:id="rId4" w:history="1">
              <w:r w:rsidRPr="00ED4533">
                <w:rPr>
                  <w:rFonts w:ascii="新細明體" w:eastAsia="新細明體" w:hAnsi="新細明體" w:cs="新細明體"/>
                  <w:color w:val="551A8B"/>
                  <w:kern w:val="0"/>
                  <w:szCs w:val="24"/>
                  <w:u w:val="single"/>
                </w:rPr>
                <w:t>cra@rehabsociety.org.hk</w:t>
              </w:r>
            </w:hyperlink>
          </w:p>
        </w:tc>
      </w:tr>
    </w:tbl>
    <w:p w:rsidR="00D0384E" w:rsidRPr="00ED4533" w:rsidRDefault="00D0384E"/>
    <w:sectPr w:rsidR="00D0384E" w:rsidRPr="00ED4533" w:rsidSect="00ED4533">
      <w:pgSz w:w="11906" w:h="16838"/>
      <w:pgMar w:top="720" w:right="720" w:bottom="720" w:left="72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D4533"/>
    <w:rsid w:val="00190094"/>
    <w:rsid w:val="002A257E"/>
    <w:rsid w:val="00364EED"/>
    <w:rsid w:val="00D0384E"/>
    <w:rsid w:val="00ED453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094"/>
    <w:pPr>
      <w:widowControl w:val="0"/>
    </w:pPr>
  </w:style>
  <w:style w:type="paragraph" w:styleId="3">
    <w:name w:val="heading 3"/>
    <w:basedOn w:val="a"/>
    <w:link w:val="30"/>
    <w:uiPriority w:val="9"/>
    <w:qFormat/>
    <w:rsid w:val="00190094"/>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190094"/>
    <w:rPr>
      <w:rFonts w:ascii="新細明體" w:eastAsia="新細明體" w:hAnsi="新細明體" w:cs="新細明體"/>
      <w:b/>
      <w:bCs/>
      <w:kern w:val="0"/>
      <w:sz w:val="27"/>
      <w:szCs w:val="27"/>
    </w:rPr>
  </w:style>
  <w:style w:type="character" w:styleId="a3">
    <w:name w:val="Strong"/>
    <w:basedOn w:val="a0"/>
    <w:uiPriority w:val="22"/>
    <w:qFormat/>
    <w:rsid w:val="00190094"/>
    <w:rPr>
      <w:b/>
      <w:bCs/>
    </w:rPr>
  </w:style>
  <w:style w:type="paragraph" w:styleId="a4">
    <w:name w:val="List Paragraph"/>
    <w:basedOn w:val="a"/>
    <w:uiPriority w:val="34"/>
    <w:qFormat/>
    <w:rsid w:val="00190094"/>
    <w:pPr>
      <w:ind w:leftChars="200" w:left="480"/>
    </w:pPr>
  </w:style>
  <w:style w:type="paragraph" w:styleId="Web">
    <w:name w:val="Normal (Web)"/>
    <w:basedOn w:val="a"/>
    <w:uiPriority w:val="99"/>
    <w:unhideWhenUsed/>
    <w:rsid w:val="00ED4533"/>
    <w:pPr>
      <w:widowControl/>
      <w:spacing w:before="100" w:beforeAutospacing="1" w:after="100" w:afterAutospacing="1"/>
    </w:pPr>
    <w:rPr>
      <w:rFonts w:ascii="新細明體" w:eastAsia="新細明體" w:hAnsi="新細明體" w:cs="新細明體"/>
      <w:kern w:val="0"/>
      <w:szCs w:val="24"/>
    </w:rPr>
  </w:style>
  <w:style w:type="character" w:customStyle="1" w:styleId="apple-converted-space">
    <w:name w:val="apple-converted-space"/>
    <w:basedOn w:val="a0"/>
    <w:rsid w:val="00ED4533"/>
  </w:style>
  <w:style w:type="character" w:styleId="a5">
    <w:name w:val="Hyperlink"/>
    <w:basedOn w:val="a0"/>
    <w:uiPriority w:val="99"/>
    <w:semiHidden/>
    <w:unhideWhenUsed/>
    <w:rsid w:val="00ED4533"/>
    <w:rPr>
      <w:color w:val="0000FF"/>
      <w:u w:val="single"/>
    </w:rPr>
  </w:style>
</w:styles>
</file>

<file path=word/webSettings.xml><?xml version="1.0" encoding="utf-8"?>
<w:webSettings xmlns:r="http://schemas.openxmlformats.org/officeDocument/2006/relationships" xmlns:w="http://schemas.openxmlformats.org/wordprocessingml/2006/main">
  <w:divs>
    <w:div w:id="1484390622">
      <w:bodyDiv w:val="1"/>
      <w:marLeft w:val="0"/>
      <w:marRight w:val="0"/>
      <w:marTop w:val="0"/>
      <w:marBottom w:val="0"/>
      <w:divBdr>
        <w:top w:val="none" w:sz="0" w:space="0" w:color="auto"/>
        <w:left w:val="none" w:sz="0" w:space="0" w:color="auto"/>
        <w:bottom w:val="none" w:sz="0" w:space="0" w:color="auto"/>
        <w:right w:val="none" w:sz="0" w:space="0" w:color="auto"/>
      </w:divBdr>
      <w:divsChild>
        <w:div w:id="1546596398">
          <w:marLeft w:val="0"/>
          <w:marRight w:val="0"/>
          <w:marTop w:val="0"/>
          <w:marBottom w:val="0"/>
          <w:divBdr>
            <w:top w:val="none" w:sz="0" w:space="0" w:color="auto"/>
            <w:left w:val="none" w:sz="0" w:space="0" w:color="auto"/>
            <w:bottom w:val="none" w:sz="0" w:space="0" w:color="auto"/>
            <w:right w:val="none" w:sz="0" w:space="0" w:color="auto"/>
          </w:divBdr>
          <w:divsChild>
            <w:div w:id="252402650">
              <w:marLeft w:val="0"/>
              <w:marRight w:val="0"/>
              <w:marTop w:val="0"/>
              <w:marBottom w:val="0"/>
              <w:divBdr>
                <w:top w:val="none" w:sz="0" w:space="0" w:color="auto"/>
                <w:left w:val="none" w:sz="0" w:space="0" w:color="auto"/>
                <w:bottom w:val="none" w:sz="0" w:space="0" w:color="auto"/>
                <w:right w:val="none" w:sz="0" w:space="0" w:color="auto"/>
              </w:divBdr>
              <w:divsChild>
                <w:div w:id="148248751">
                  <w:marLeft w:val="0"/>
                  <w:marRight w:val="0"/>
                  <w:marTop w:val="0"/>
                  <w:marBottom w:val="0"/>
                  <w:divBdr>
                    <w:top w:val="none" w:sz="0" w:space="0" w:color="auto"/>
                    <w:left w:val="none" w:sz="0" w:space="0" w:color="auto"/>
                    <w:bottom w:val="none" w:sz="0" w:space="0" w:color="auto"/>
                    <w:right w:val="none" w:sz="0" w:space="0" w:color="auto"/>
                  </w:divBdr>
                  <w:divsChild>
                    <w:div w:id="47382898">
                      <w:marLeft w:val="0"/>
                      <w:marRight w:val="0"/>
                      <w:marTop w:val="0"/>
                      <w:marBottom w:val="0"/>
                      <w:divBdr>
                        <w:top w:val="none" w:sz="0" w:space="0" w:color="auto"/>
                        <w:left w:val="none" w:sz="0" w:space="0" w:color="auto"/>
                        <w:bottom w:val="none" w:sz="0" w:space="0" w:color="auto"/>
                        <w:right w:val="none" w:sz="0" w:space="0" w:color="auto"/>
                      </w:divBdr>
                    </w:div>
                    <w:div w:id="1914926407">
                      <w:marLeft w:val="0"/>
                      <w:marRight w:val="0"/>
                      <w:marTop w:val="0"/>
                      <w:marBottom w:val="0"/>
                      <w:divBdr>
                        <w:top w:val="none" w:sz="0" w:space="0" w:color="auto"/>
                        <w:left w:val="none" w:sz="0" w:space="0" w:color="auto"/>
                        <w:bottom w:val="none" w:sz="0" w:space="0" w:color="auto"/>
                        <w:right w:val="none" w:sz="0" w:space="0" w:color="auto"/>
                      </w:divBdr>
                    </w:div>
                    <w:div w:id="1497959386">
                      <w:marLeft w:val="0"/>
                      <w:marRight w:val="0"/>
                      <w:marTop w:val="0"/>
                      <w:marBottom w:val="0"/>
                      <w:divBdr>
                        <w:top w:val="none" w:sz="0" w:space="0" w:color="auto"/>
                        <w:left w:val="none" w:sz="0" w:space="0" w:color="auto"/>
                        <w:bottom w:val="none" w:sz="0" w:space="0" w:color="auto"/>
                        <w:right w:val="none" w:sz="0" w:space="0" w:color="auto"/>
                      </w:divBdr>
                    </w:div>
                    <w:div w:id="1167132210">
                      <w:marLeft w:val="0"/>
                      <w:marRight w:val="0"/>
                      <w:marTop w:val="0"/>
                      <w:marBottom w:val="0"/>
                      <w:divBdr>
                        <w:top w:val="none" w:sz="0" w:space="0" w:color="auto"/>
                        <w:left w:val="none" w:sz="0" w:space="0" w:color="auto"/>
                        <w:bottom w:val="none" w:sz="0" w:space="0" w:color="auto"/>
                        <w:right w:val="none" w:sz="0" w:space="0" w:color="auto"/>
                      </w:divBdr>
                    </w:div>
                    <w:div w:id="899052738">
                      <w:marLeft w:val="0"/>
                      <w:marRight w:val="0"/>
                      <w:marTop w:val="0"/>
                      <w:marBottom w:val="0"/>
                      <w:divBdr>
                        <w:top w:val="none" w:sz="0" w:space="0" w:color="auto"/>
                        <w:left w:val="none" w:sz="0" w:space="0" w:color="auto"/>
                        <w:bottom w:val="none" w:sz="0" w:space="0" w:color="auto"/>
                        <w:right w:val="none" w:sz="0" w:space="0" w:color="auto"/>
                      </w:divBdr>
                    </w:div>
                    <w:div w:id="1557816148">
                      <w:marLeft w:val="0"/>
                      <w:marRight w:val="0"/>
                      <w:marTop w:val="0"/>
                      <w:marBottom w:val="0"/>
                      <w:divBdr>
                        <w:top w:val="none" w:sz="0" w:space="0" w:color="auto"/>
                        <w:left w:val="none" w:sz="0" w:space="0" w:color="auto"/>
                        <w:bottom w:val="none" w:sz="0" w:space="0" w:color="auto"/>
                        <w:right w:val="none" w:sz="0" w:space="0" w:color="auto"/>
                      </w:divBdr>
                    </w:div>
                    <w:div w:id="757289097">
                      <w:marLeft w:val="0"/>
                      <w:marRight w:val="0"/>
                      <w:marTop w:val="0"/>
                      <w:marBottom w:val="0"/>
                      <w:divBdr>
                        <w:top w:val="none" w:sz="0" w:space="0" w:color="auto"/>
                        <w:left w:val="none" w:sz="0" w:space="0" w:color="auto"/>
                        <w:bottom w:val="none" w:sz="0" w:space="0" w:color="auto"/>
                        <w:right w:val="none" w:sz="0" w:space="0" w:color="auto"/>
                      </w:divBdr>
                    </w:div>
                    <w:div w:id="842283361">
                      <w:marLeft w:val="0"/>
                      <w:marRight w:val="0"/>
                      <w:marTop w:val="0"/>
                      <w:marBottom w:val="0"/>
                      <w:divBdr>
                        <w:top w:val="none" w:sz="0" w:space="0" w:color="auto"/>
                        <w:left w:val="none" w:sz="0" w:space="0" w:color="auto"/>
                        <w:bottom w:val="none" w:sz="0" w:space="0" w:color="auto"/>
                        <w:right w:val="none" w:sz="0" w:space="0" w:color="auto"/>
                      </w:divBdr>
                    </w:div>
                    <w:div w:id="1710841113">
                      <w:marLeft w:val="0"/>
                      <w:marRight w:val="0"/>
                      <w:marTop w:val="0"/>
                      <w:marBottom w:val="0"/>
                      <w:divBdr>
                        <w:top w:val="none" w:sz="0" w:space="0" w:color="auto"/>
                        <w:left w:val="none" w:sz="0" w:space="0" w:color="auto"/>
                        <w:bottom w:val="none" w:sz="0" w:space="0" w:color="auto"/>
                        <w:right w:val="none" w:sz="0" w:space="0" w:color="auto"/>
                      </w:divBdr>
                    </w:div>
                    <w:div w:id="605580705">
                      <w:marLeft w:val="0"/>
                      <w:marRight w:val="0"/>
                      <w:marTop w:val="0"/>
                      <w:marBottom w:val="0"/>
                      <w:divBdr>
                        <w:top w:val="none" w:sz="0" w:space="0" w:color="auto"/>
                        <w:left w:val="none" w:sz="0" w:space="0" w:color="auto"/>
                        <w:bottom w:val="none" w:sz="0" w:space="0" w:color="auto"/>
                        <w:right w:val="none" w:sz="0" w:space="0" w:color="auto"/>
                      </w:divBdr>
                    </w:div>
                    <w:div w:id="1862088556">
                      <w:marLeft w:val="0"/>
                      <w:marRight w:val="0"/>
                      <w:marTop w:val="0"/>
                      <w:marBottom w:val="0"/>
                      <w:divBdr>
                        <w:top w:val="none" w:sz="0" w:space="0" w:color="auto"/>
                        <w:left w:val="none" w:sz="0" w:space="0" w:color="auto"/>
                        <w:bottom w:val="none" w:sz="0" w:space="0" w:color="auto"/>
                        <w:right w:val="none" w:sz="0" w:space="0" w:color="auto"/>
                      </w:divBdr>
                    </w:div>
                    <w:div w:id="1358001169">
                      <w:marLeft w:val="0"/>
                      <w:marRight w:val="0"/>
                      <w:marTop w:val="0"/>
                      <w:marBottom w:val="0"/>
                      <w:divBdr>
                        <w:top w:val="none" w:sz="0" w:space="0" w:color="auto"/>
                        <w:left w:val="none" w:sz="0" w:space="0" w:color="auto"/>
                        <w:bottom w:val="none" w:sz="0" w:space="0" w:color="auto"/>
                        <w:right w:val="none" w:sz="0" w:space="0" w:color="auto"/>
                      </w:divBdr>
                    </w:div>
                    <w:div w:id="1768693362">
                      <w:marLeft w:val="0"/>
                      <w:marRight w:val="0"/>
                      <w:marTop w:val="0"/>
                      <w:marBottom w:val="0"/>
                      <w:divBdr>
                        <w:top w:val="none" w:sz="0" w:space="0" w:color="auto"/>
                        <w:left w:val="none" w:sz="0" w:space="0" w:color="auto"/>
                        <w:bottom w:val="none" w:sz="0" w:space="0" w:color="auto"/>
                        <w:right w:val="none" w:sz="0" w:space="0" w:color="auto"/>
                      </w:divBdr>
                    </w:div>
                    <w:div w:id="246620581">
                      <w:marLeft w:val="0"/>
                      <w:marRight w:val="0"/>
                      <w:marTop w:val="0"/>
                      <w:marBottom w:val="0"/>
                      <w:divBdr>
                        <w:top w:val="none" w:sz="0" w:space="0" w:color="auto"/>
                        <w:left w:val="none" w:sz="0" w:space="0" w:color="auto"/>
                        <w:bottom w:val="none" w:sz="0" w:space="0" w:color="auto"/>
                        <w:right w:val="none" w:sz="0" w:space="0" w:color="auto"/>
                      </w:divBdr>
                    </w:div>
                    <w:div w:id="1334605202">
                      <w:marLeft w:val="0"/>
                      <w:marRight w:val="0"/>
                      <w:marTop w:val="0"/>
                      <w:marBottom w:val="0"/>
                      <w:divBdr>
                        <w:top w:val="none" w:sz="0" w:space="0" w:color="auto"/>
                        <w:left w:val="none" w:sz="0" w:space="0" w:color="auto"/>
                        <w:bottom w:val="none" w:sz="0" w:space="0" w:color="auto"/>
                        <w:right w:val="none" w:sz="0" w:space="0" w:color="auto"/>
                      </w:divBdr>
                    </w:div>
                    <w:div w:id="80950727">
                      <w:marLeft w:val="0"/>
                      <w:marRight w:val="0"/>
                      <w:marTop w:val="0"/>
                      <w:marBottom w:val="0"/>
                      <w:divBdr>
                        <w:top w:val="none" w:sz="0" w:space="0" w:color="auto"/>
                        <w:left w:val="none" w:sz="0" w:space="0" w:color="auto"/>
                        <w:bottom w:val="none" w:sz="0" w:space="0" w:color="auto"/>
                        <w:right w:val="none" w:sz="0" w:space="0" w:color="auto"/>
                      </w:divBdr>
                    </w:div>
                    <w:div w:id="554777189">
                      <w:marLeft w:val="0"/>
                      <w:marRight w:val="0"/>
                      <w:marTop w:val="0"/>
                      <w:marBottom w:val="0"/>
                      <w:divBdr>
                        <w:top w:val="none" w:sz="0" w:space="0" w:color="auto"/>
                        <w:left w:val="none" w:sz="0" w:space="0" w:color="auto"/>
                        <w:bottom w:val="none" w:sz="0" w:space="0" w:color="auto"/>
                        <w:right w:val="none" w:sz="0" w:space="0" w:color="auto"/>
                      </w:divBdr>
                    </w:div>
                    <w:div w:id="1272518907">
                      <w:marLeft w:val="0"/>
                      <w:marRight w:val="0"/>
                      <w:marTop w:val="0"/>
                      <w:marBottom w:val="0"/>
                      <w:divBdr>
                        <w:top w:val="none" w:sz="0" w:space="0" w:color="auto"/>
                        <w:left w:val="none" w:sz="0" w:space="0" w:color="auto"/>
                        <w:bottom w:val="none" w:sz="0" w:space="0" w:color="auto"/>
                        <w:right w:val="none" w:sz="0" w:space="0" w:color="auto"/>
                      </w:divBdr>
                    </w:div>
                    <w:div w:id="2006081417">
                      <w:marLeft w:val="0"/>
                      <w:marRight w:val="0"/>
                      <w:marTop w:val="0"/>
                      <w:marBottom w:val="0"/>
                      <w:divBdr>
                        <w:top w:val="none" w:sz="0" w:space="0" w:color="auto"/>
                        <w:left w:val="none" w:sz="0" w:space="0" w:color="auto"/>
                        <w:bottom w:val="none" w:sz="0" w:space="0" w:color="auto"/>
                        <w:right w:val="none" w:sz="0" w:space="0" w:color="auto"/>
                      </w:divBdr>
                    </w:div>
                    <w:div w:id="955601460">
                      <w:marLeft w:val="0"/>
                      <w:marRight w:val="0"/>
                      <w:marTop w:val="0"/>
                      <w:marBottom w:val="0"/>
                      <w:divBdr>
                        <w:top w:val="none" w:sz="0" w:space="0" w:color="auto"/>
                        <w:left w:val="none" w:sz="0" w:space="0" w:color="auto"/>
                        <w:bottom w:val="none" w:sz="0" w:space="0" w:color="auto"/>
                        <w:right w:val="none" w:sz="0" w:space="0" w:color="auto"/>
                      </w:divBdr>
                    </w:div>
                    <w:div w:id="743524534">
                      <w:marLeft w:val="0"/>
                      <w:marRight w:val="0"/>
                      <w:marTop w:val="0"/>
                      <w:marBottom w:val="0"/>
                      <w:divBdr>
                        <w:top w:val="none" w:sz="0" w:space="0" w:color="auto"/>
                        <w:left w:val="none" w:sz="0" w:space="0" w:color="auto"/>
                        <w:bottom w:val="none" w:sz="0" w:space="0" w:color="auto"/>
                        <w:right w:val="none" w:sz="0" w:space="0" w:color="auto"/>
                      </w:divBdr>
                    </w:div>
                    <w:div w:id="279997557">
                      <w:marLeft w:val="0"/>
                      <w:marRight w:val="0"/>
                      <w:marTop w:val="0"/>
                      <w:marBottom w:val="0"/>
                      <w:divBdr>
                        <w:top w:val="none" w:sz="0" w:space="0" w:color="auto"/>
                        <w:left w:val="none" w:sz="0" w:space="0" w:color="auto"/>
                        <w:bottom w:val="none" w:sz="0" w:space="0" w:color="auto"/>
                        <w:right w:val="none" w:sz="0" w:space="0" w:color="auto"/>
                      </w:divBdr>
                    </w:div>
                    <w:div w:id="2128236402">
                      <w:marLeft w:val="0"/>
                      <w:marRight w:val="0"/>
                      <w:marTop w:val="0"/>
                      <w:marBottom w:val="0"/>
                      <w:divBdr>
                        <w:top w:val="none" w:sz="0" w:space="0" w:color="auto"/>
                        <w:left w:val="none" w:sz="0" w:space="0" w:color="auto"/>
                        <w:bottom w:val="none" w:sz="0" w:space="0" w:color="auto"/>
                        <w:right w:val="none" w:sz="0" w:space="0" w:color="auto"/>
                      </w:divBdr>
                    </w:div>
                    <w:div w:id="1614241262">
                      <w:marLeft w:val="0"/>
                      <w:marRight w:val="0"/>
                      <w:marTop w:val="0"/>
                      <w:marBottom w:val="0"/>
                      <w:divBdr>
                        <w:top w:val="none" w:sz="0" w:space="0" w:color="auto"/>
                        <w:left w:val="none" w:sz="0" w:space="0" w:color="auto"/>
                        <w:bottom w:val="none" w:sz="0" w:space="0" w:color="auto"/>
                        <w:right w:val="none" w:sz="0" w:space="0" w:color="auto"/>
                      </w:divBdr>
                    </w:div>
                    <w:div w:id="1610889570">
                      <w:marLeft w:val="0"/>
                      <w:marRight w:val="0"/>
                      <w:marTop w:val="0"/>
                      <w:marBottom w:val="0"/>
                      <w:divBdr>
                        <w:top w:val="none" w:sz="0" w:space="0" w:color="auto"/>
                        <w:left w:val="none" w:sz="0" w:space="0" w:color="auto"/>
                        <w:bottom w:val="none" w:sz="0" w:space="0" w:color="auto"/>
                        <w:right w:val="none" w:sz="0" w:space="0" w:color="auto"/>
                      </w:divBdr>
                      <w:divsChild>
                        <w:div w:id="231160386">
                          <w:marLeft w:val="547"/>
                          <w:marRight w:val="0"/>
                          <w:marTop w:val="0"/>
                          <w:marBottom w:val="0"/>
                          <w:divBdr>
                            <w:top w:val="none" w:sz="0" w:space="0" w:color="auto"/>
                            <w:left w:val="none" w:sz="0" w:space="0" w:color="auto"/>
                            <w:bottom w:val="none" w:sz="0" w:space="0" w:color="auto"/>
                            <w:right w:val="none" w:sz="0" w:space="0" w:color="auto"/>
                          </w:divBdr>
                        </w:div>
                        <w:div w:id="256064658">
                          <w:marLeft w:val="547"/>
                          <w:marRight w:val="0"/>
                          <w:marTop w:val="0"/>
                          <w:marBottom w:val="0"/>
                          <w:divBdr>
                            <w:top w:val="none" w:sz="0" w:space="0" w:color="auto"/>
                            <w:left w:val="none" w:sz="0" w:space="0" w:color="auto"/>
                            <w:bottom w:val="none" w:sz="0" w:space="0" w:color="auto"/>
                            <w:right w:val="none" w:sz="0" w:space="0" w:color="auto"/>
                          </w:divBdr>
                        </w:div>
                        <w:div w:id="974530316">
                          <w:marLeft w:val="547"/>
                          <w:marRight w:val="0"/>
                          <w:marTop w:val="0"/>
                          <w:marBottom w:val="0"/>
                          <w:divBdr>
                            <w:top w:val="none" w:sz="0" w:space="0" w:color="auto"/>
                            <w:left w:val="none" w:sz="0" w:space="0" w:color="auto"/>
                            <w:bottom w:val="none" w:sz="0" w:space="0" w:color="auto"/>
                            <w:right w:val="none" w:sz="0" w:space="0" w:color="auto"/>
                          </w:divBdr>
                        </w:div>
                        <w:div w:id="2125729118">
                          <w:marLeft w:val="547"/>
                          <w:marRight w:val="0"/>
                          <w:marTop w:val="0"/>
                          <w:marBottom w:val="0"/>
                          <w:divBdr>
                            <w:top w:val="none" w:sz="0" w:space="0" w:color="auto"/>
                            <w:left w:val="none" w:sz="0" w:space="0" w:color="auto"/>
                            <w:bottom w:val="none" w:sz="0" w:space="0" w:color="auto"/>
                            <w:right w:val="none" w:sz="0" w:space="0" w:color="auto"/>
                          </w:divBdr>
                        </w:div>
                        <w:div w:id="1761101416">
                          <w:marLeft w:val="547"/>
                          <w:marRight w:val="0"/>
                          <w:marTop w:val="0"/>
                          <w:marBottom w:val="0"/>
                          <w:divBdr>
                            <w:top w:val="none" w:sz="0" w:space="0" w:color="auto"/>
                            <w:left w:val="none" w:sz="0" w:space="0" w:color="auto"/>
                            <w:bottom w:val="none" w:sz="0" w:space="0" w:color="auto"/>
                            <w:right w:val="none" w:sz="0" w:space="0" w:color="auto"/>
                          </w:divBdr>
                        </w:div>
                        <w:div w:id="662126856">
                          <w:marLeft w:val="547"/>
                          <w:marRight w:val="0"/>
                          <w:marTop w:val="0"/>
                          <w:marBottom w:val="0"/>
                          <w:divBdr>
                            <w:top w:val="none" w:sz="0" w:space="0" w:color="auto"/>
                            <w:left w:val="none" w:sz="0" w:space="0" w:color="auto"/>
                            <w:bottom w:val="none" w:sz="0" w:space="0" w:color="auto"/>
                            <w:right w:val="none" w:sz="0" w:space="0" w:color="auto"/>
                          </w:divBdr>
                        </w:div>
                      </w:divsChild>
                    </w:div>
                    <w:div w:id="1798329154">
                      <w:marLeft w:val="0"/>
                      <w:marRight w:val="0"/>
                      <w:marTop w:val="0"/>
                      <w:marBottom w:val="0"/>
                      <w:divBdr>
                        <w:top w:val="none" w:sz="0" w:space="0" w:color="auto"/>
                        <w:left w:val="none" w:sz="0" w:space="0" w:color="auto"/>
                        <w:bottom w:val="none" w:sz="0" w:space="0" w:color="auto"/>
                        <w:right w:val="none" w:sz="0" w:space="0" w:color="auto"/>
                      </w:divBdr>
                    </w:div>
                    <w:div w:id="678579313">
                      <w:marLeft w:val="0"/>
                      <w:marRight w:val="0"/>
                      <w:marTop w:val="0"/>
                      <w:marBottom w:val="0"/>
                      <w:divBdr>
                        <w:top w:val="none" w:sz="0" w:space="0" w:color="auto"/>
                        <w:left w:val="none" w:sz="0" w:space="0" w:color="auto"/>
                        <w:bottom w:val="none" w:sz="0" w:space="0" w:color="auto"/>
                        <w:right w:val="none" w:sz="0" w:space="0" w:color="auto"/>
                      </w:divBdr>
                    </w:div>
                    <w:div w:id="525362879">
                      <w:marLeft w:val="0"/>
                      <w:marRight w:val="0"/>
                      <w:marTop w:val="0"/>
                      <w:marBottom w:val="0"/>
                      <w:divBdr>
                        <w:top w:val="none" w:sz="0" w:space="0" w:color="auto"/>
                        <w:left w:val="none" w:sz="0" w:space="0" w:color="auto"/>
                        <w:bottom w:val="none" w:sz="0" w:space="0" w:color="auto"/>
                        <w:right w:val="none" w:sz="0" w:space="0" w:color="auto"/>
                      </w:divBdr>
                    </w:div>
                    <w:div w:id="1292056519">
                      <w:marLeft w:val="0"/>
                      <w:marRight w:val="0"/>
                      <w:marTop w:val="0"/>
                      <w:marBottom w:val="0"/>
                      <w:divBdr>
                        <w:top w:val="none" w:sz="0" w:space="0" w:color="auto"/>
                        <w:left w:val="none" w:sz="0" w:space="0" w:color="auto"/>
                        <w:bottom w:val="none" w:sz="0" w:space="0" w:color="auto"/>
                        <w:right w:val="none" w:sz="0" w:space="0" w:color="auto"/>
                      </w:divBdr>
                    </w:div>
                    <w:div w:id="1933392677">
                      <w:marLeft w:val="0"/>
                      <w:marRight w:val="0"/>
                      <w:marTop w:val="0"/>
                      <w:marBottom w:val="0"/>
                      <w:divBdr>
                        <w:top w:val="none" w:sz="0" w:space="0" w:color="auto"/>
                        <w:left w:val="none" w:sz="0" w:space="0" w:color="auto"/>
                        <w:bottom w:val="none" w:sz="0" w:space="0" w:color="auto"/>
                        <w:right w:val="none" w:sz="0" w:space="0" w:color="auto"/>
                      </w:divBdr>
                    </w:div>
                    <w:div w:id="476651158">
                      <w:marLeft w:val="0"/>
                      <w:marRight w:val="0"/>
                      <w:marTop w:val="0"/>
                      <w:marBottom w:val="0"/>
                      <w:divBdr>
                        <w:top w:val="none" w:sz="0" w:space="0" w:color="auto"/>
                        <w:left w:val="none" w:sz="0" w:space="0" w:color="auto"/>
                        <w:bottom w:val="none" w:sz="0" w:space="0" w:color="auto"/>
                        <w:right w:val="none" w:sz="0" w:space="0" w:color="auto"/>
                      </w:divBdr>
                    </w:div>
                    <w:div w:id="17127174">
                      <w:marLeft w:val="0"/>
                      <w:marRight w:val="0"/>
                      <w:marTop w:val="0"/>
                      <w:marBottom w:val="0"/>
                      <w:divBdr>
                        <w:top w:val="none" w:sz="0" w:space="0" w:color="auto"/>
                        <w:left w:val="none" w:sz="0" w:space="0" w:color="auto"/>
                        <w:bottom w:val="none" w:sz="0" w:space="0" w:color="auto"/>
                        <w:right w:val="none" w:sz="0" w:space="0" w:color="auto"/>
                      </w:divBdr>
                    </w:div>
                    <w:div w:id="869802634">
                      <w:marLeft w:val="0"/>
                      <w:marRight w:val="0"/>
                      <w:marTop w:val="0"/>
                      <w:marBottom w:val="0"/>
                      <w:divBdr>
                        <w:top w:val="none" w:sz="0" w:space="0" w:color="auto"/>
                        <w:left w:val="none" w:sz="0" w:space="0" w:color="auto"/>
                        <w:bottom w:val="none" w:sz="0" w:space="0" w:color="auto"/>
                        <w:right w:val="none" w:sz="0" w:space="0" w:color="auto"/>
                      </w:divBdr>
                    </w:div>
                    <w:div w:id="259141445">
                      <w:marLeft w:val="0"/>
                      <w:marRight w:val="0"/>
                      <w:marTop w:val="0"/>
                      <w:marBottom w:val="0"/>
                      <w:divBdr>
                        <w:top w:val="none" w:sz="0" w:space="0" w:color="auto"/>
                        <w:left w:val="none" w:sz="0" w:space="0" w:color="auto"/>
                        <w:bottom w:val="none" w:sz="0" w:space="0" w:color="auto"/>
                        <w:right w:val="none" w:sz="0" w:space="0" w:color="auto"/>
                      </w:divBdr>
                    </w:div>
                    <w:div w:id="2015184062">
                      <w:marLeft w:val="0"/>
                      <w:marRight w:val="0"/>
                      <w:marTop w:val="0"/>
                      <w:marBottom w:val="0"/>
                      <w:divBdr>
                        <w:top w:val="none" w:sz="0" w:space="0" w:color="auto"/>
                        <w:left w:val="none" w:sz="0" w:space="0" w:color="auto"/>
                        <w:bottom w:val="none" w:sz="0" w:space="0" w:color="auto"/>
                        <w:right w:val="none" w:sz="0" w:space="0" w:color="auto"/>
                      </w:divBdr>
                    </w:div>
                    <w:div w:id="1051347876">
                      <w:marLeft w:val="0"/>
                      <w:marRight w:val="0"/>
                      <w:marTop w:val="0"/>
                      <w:marBottom w:val="0"/>
                      <w:divBdr>
                        <w:top w:val="none" w:sz="0" w:space="0" w:color="auto"/>
                        <w:left w:val="none" w:sz="0" w:space="0" w:color="auto"/>
                        <w:bottom w:val="none" w:sz="0" w:space="0" w:color="auto"/>
                        <w:right w:val="none" w:sz="0" w:space="0" w:color="auto"/>
                      </w:divBdr>
                    </w:div>
                    <w:div w:id="1735351328">
                      <w:marLeft w:val="0"/>
                      <w:marRight w:val="0"/>
                      <w:marTop w:val="0"/>
                      <w:marBottom w:val="0"/>
                      <w:divBdr>
                        <w:top w:val="none" w:sz="0" w:space="0" w:color="auto"/>
                        <w:left w:val="none" w:sz="0" w:space="0" w:color="auto"/>
                        <w:bottom w:val="none" w:sz="0" w:space="0" w:color="auto"/>
                        <w:right w:val="none" w:sz="0" w:space="0" w:color="auto"/>
                      </w:divBdr>
                    </w:div>
                    <w:div w:id="1363290134">
                      <w:marLeft w:val="0"/>
                      <w:marRight w:val="0"/>
                      <w:marTop w:val="0"/>
                      <w:marBottom w:val="0"/>
                      <w:divBdr>
                        <w:top w:val="none" w:sz="0" w:space="0" w:color="auto"/>
                        <w:left w:val="none" w:sz="0" w:space="0" w:color="auto"/>
                        <w:bottom w:val="none" w:sz="0" w:space="0" w:color="auto"/>
                        <w:right w:val="none" w:sz="0" w:space="0" w:color="auto"/>
                      </w:divBdr>
                    </w:div>
                    <w:div w:id="1507131989">
                      <w:marLeft w:val="0"/>
                      <w:marRight w:val="0"/>
                      <w:marTop w:val="0"/>
                      <w:marBottom w:val="0"/>
                      <w:divBdr>
                        <w:top w:val="none" w:sz="0" w:space="0" w:color="auto"/>
                        <w:left w:val="none" w:sz="0" w:space="0" w:color="auto"/>
                        <w:bottom w:val="none" w:sz="0" w:space="0" w:color="auto"/>
                        <w:right w:val="none" w:sz="0" w:space="0" w:color="auto"/>
                      </w:divBdr>
                    </w:div>
                    <w:div w:id="151021519">
                      <w:marLeft w:val="0"/>
                      <w:marRight w:val="0"/>
                      <w:marTop w:val="0"/>
                      <w:marBottom w:val="0"/>
                      <w:divBdr>
                        <w:top w:val="none" w:sz="0" w:space="0" w:color="auto"/>
                        <w:left w:val="none" w:sz="0" w:space="0" w:color="auto"/>
                        <w:bottom w:val="none" w:sz="0" w:space="0" w:color="auto"/>
                        <w:right w:val="none" w:sz="0" w:space="0" w:color="auto"/>
                      </w:divBdr>
                    </w:div>
                    <w:div w:id="439179273">
                      <w:marLeft w:val="0"/>
                      <w:marRight w:val="0"/>
                      <w:marTop w:val="0"/>
                      <w:marBottom w:val="0"/>
                      <w:divBdr>
                        <w:top w:val="none" w:sz="0" w:space="0" w:color="auto"/>
                        <w:left w:val="none" w:sz="0" w:space="0" w:color="auto"/>
                        <w:bottom w:val="none" w:sz="0" w:space="0" w:color="auto"/>
                        <w:right w:val="none" w:sz="0" w:space="0" w:color="auto"/>
                      </w:divBdr>
                    </w:div>
                    <w:div w:id="12000913">
                      <w:marLeft w:val="0"/>
                      <w:marRight w:val="0"/>
                      <w:marTop w:val="0"/>
                      <w:marBottom w:val="0"/>
                      <w:divBdr>
                        <w:top w:val="none" w:sz="0" w:space="0" w:color="auto"/>
                        <w:left w:val="none" w:sz="0" w:space="0" w:color="auto"/>
                        <w:bottom w:val="none" w:sz="0" w:space="0" w:color="auto"/>
                        <w:right w:val="none" w:sz="0" w:space="0" w:color="auto"/>
                      </w:divBdr>
                    </w:div>
                    <w:div w:id="538667471">
                      <w:marLeft w:val="0"/>
                      <w:marRight w:val="0"/>
                      <w:marTop w:val="0"/>
                      <w:marBottom w:val="0"/>
                      <w:divBdr>
                        <w:top w:val="none" w:sz="0" w:space="0" w:color="auto"/>
                        <w:left w:val="none" w:sz="0" w:space="0" w:color="auto"/>
                        <w:bottom w:val="none" w:sz="0" w:space="0" w:color="auto"/>
                        <w:right w:val="none" w:sz="0" w:space="0" w:color="auto"/>
                      </w:divBdr>
                    </w:div>
                    <w:div w:id="1466318229">
                      <w:marLeft w:val="0"/>
                      <w:marRight w:val="0"/>
                      <w:marTop w:val="0"/>
                      <w:marBottom w:val="0"/>
                      <w:divBdr>
                        <w:top w:val="none" w:sz="0" w:space="0" w:color="auto"/>
                        <w:left w:val="none" w:sz="0" w:space="0" w:color="auto"/>
                        <w:bottom w:val="none" w:sz="0" w:space="0" w:color="auto"/>
                        <w:right w:val="none" w:sz="0" w:space="0" w:color="auto"/>
                      </w:divBdr>
                    </w:div>
                    <w:div w:id="93601892">
                      <w:marLeft w:val="0"/>
                      <w:marRight w:val="0"/>
                      <w:marTop w:val="0"/>
                      <w:marBottom w:val="0"/>
                      <w:divBdr>
                        <w:top w:val="none" w:sz="0" w:space="0" w:color="auto"/>
                        <w:left w:val="none" w:sz="0" w:space="0" w:color="auto"/>
                        <w:bottom w:val="none" w:sz="0" w:space="0" w:color="auto"/>
                        <w:right w:val="none" w:sz="0" w:space="0" w:color="auto"/>
                      </w:divBdr>
                    </w:div>
                    <w:div w:id="1669946484">
                      <w:marLeft w:val="0"/>
                      <w:marRight w:val="0"/>
                      <w:marTop w:val="0"/>
                      <w:marBottom w:val="0"/>
                      <w:divBdr>
                        <w:top w:val="none" w:sz="0" w:space="0" w:color="auto"/>
                        <w:left w:val="none" w:sz="0" w:space="0" w:color="auto"/>
                        <w:bottom w:val="none" w:sz="0" w:space="0" w:color="auto"/>
                        <w:right w:val="none" w:sz="0" w:space="0" w:color="auto"/>
                      </w:divBdr>
                    </w:div>
                    <w:div w:id="1969123826">
                      <w:marLeft w:val="0"/>
                      <w:marRight w:val="0"/>
                      <w:marTop w:val="0"/>
                      <w:marBottom w:val="0"/>
                      <w:divBdr>
                        <w:top w:val="none" w:sz="0" w:space="0" w:color="auto"/>
                        <w:left w:val="none" w:sz="0" w:space="0" w:color="auto"/>
                        <w:bottom w:val="none" w:sz="0" w:space="0" w:color="auto"/>
                        <w:right w:val="none" w:sz="0" w:space="0" w:color="auto"/>
                      </w:divBdr>
                    </w:div>
                    <w:div w:id="29036754">
                      <w:marLeft w:val="0"/>
                      <w:marRight w:val="0"/>
                      <w:marTop w:val="0"/>
                      <w:marBottom w:val="0"/>
                      <w:divBdr>
                        <w:top w:val="none" w:sz="0" w:space="0" w:color="auto"/>
                        <w:left w:val="none" w:sz="0" w:space="0" w:color="auto"/>
                        <w:bottom w:val="none" w:sz="0" w:space="0" w:color="auto"/>
                        <w:right w:val="none" w:sz="0" w:space="0" w:color="auto"/>
                      </w:divBdr>
                    </w:div>
                    <w:div w:id="1679379954">
                      <w:marLeft w:val="0"/>
                      <w:marRight w:val="0"/>
                      <w:marTop w:val="0"/>
                      <w:marBottom w:val="0"/>
                      <w:divBdr>
                        <w:top w:val="none" w:sz="0" w:space="0" w:color="auto"/>
                        <w:left w:val="none" w:sz="0" w:space="0" w:color="auto"/>
                        <w:bottom w:val="none" w:sz="0" w:space="0" w:color="auto"/>
                        <w:right w:val="none" w:sz="0" w:space="0" w:color="auto"/>
                      </w:divBdr>
                    </w:div>
                    <w:div w:id="1510100761">
                      <w:marLeft w:val="0"/>
                      <w:marRight w:val="0"/>
                      <w:marTop w:val="0"/>
                      <w:marBottom w:val="0"/>
                      <w:divBdr>
                        <w:top w:val="none" w:sz="0" w:space="0" w:color="auto"/>
                        <w:left w:val="none" w:sz="0" w:space="0" w:color="auto"/>
                        <w:bottom w:val="none" w:sz="0" w:space="0" w:color="auto"/>
                        <w:right w:val="none" w:sz="0" w:space="0" w:color="auto"/>
                      </w:divBdr>
                    </w:div>
                    <w:div w:id="232130348">
                      <w:marLeft w:val="0"/>
                      <w:marRight w:val="0"/>
                      <w:marTop w:val="0"/>
                      <w:marBottom w:val="0"/>
                      <w:divBdr>
                        <w:top w:val="none" w:sz="0" w:space="0" w:color="auto"/>
                        <w:left w:val="none" w:sz="0" w:space="0" w:color="auto"/>
                        <w:bottom w:val="none" w:sz="0" w:space="0" w:color="auto"/>
                        <w:right w:val="none" w:sz="0" w:space="0" w:color="auto"/>
                      </w:divBdr>
                    </w:div>
                    <w:div w:id="836110694">
                      <w:marLeft w:val="0"/>
                      <w:marRight w:val="0"/>
                      <w:marTop w:val="0"/>
                      <w:marBottom w:val="0"/>
                      <w:divBdr>
                        <w:top w:val="none" w:sz="0" w:space="0" w:color="auto"/>
                        <w:left w:val="none" w:sz="0" w:space="0" w:color="auto"/>
                        <w:bottom w:val="none" w:sz="0" w:space="0" w:color="auto"/>
                        <w:right w:val="none" w:sz="0" w:space="0" w:color="auto"/>
                      </w:divBdr>
                    </w:div>
                    <w:div w:id="171066842">
                      <w:marLeft w:val="0"/>
                      <w:marRight w:val="0"/>
                      <w:marTop w:val="0"/>
                      <w:marBottom w:val="0"/>
                      <w:divBdr>
                        <w:top w:val="none" w:sz="0" w:space="0" w:color="auto"/>
                        <w:left w:val="none" w:sz="0" w:space="0" w:color="auto"/>
                        <w:bottom w:val="none" w:sz="0" w:space="0" w:color="auto"/>
                        <w:right w:val="none" w:sz="0" w:space="0" w:color="auto"/>
                      </w:divBdr>
                    </w:div>
                    <w:div w:id="1261177551">
                      <w:marLeft w:val="0"/>
                      <w:marRight w:val="0"/>
                      <w:marTop w:val="0"/>
                      <w:marBottom w:val="0"/>
                      <w:divBdr>
                        <w:top w:val="none" w:sz="0" w:space="0" w:color="auto"/>
                        <w:left w:val="none" w:sz="0" w:space="0" w:color="auto"/>
                        <w:bottom w:val="none" w:sz="0" w:space="0" w:color="auto"/>
                        <w:right w:val="none" w:sz="0" w:space="0" w:color="auto"/>
                      </w:divBdr>
                    </w:div>
                    <w:div w:id="1143472869">
                      <w:marLeft w:val="0"/>
                      <w:marRight w:val="0"/>
                      <w:marTop w:val="0"/>
                      <w:marBottom w:val="0"/>
                      <w:divBdr>
                        <w:top w:val="none" w:sz="0" w:space="0" w:color="auto"/>
                        <w:left w:val="none" w:sz="0" w:space="0" w:color="auto"/>
                        <w:bottom w:val="none" w:sz="0" w:space="0" w:color="auto"/>
                        <w:right w:val="none" w:sz="0" w:space="0" w:color="auto"/>
                      </w:divBdr>
                    </w:div>
                    <w:div w:id="112986457">
                      <w:marLeft w:val="0"/>
                      <w:marRight w:val="0"/>
                      <w:marTop w:val="0"/>
                      <w:marBottom w:val="0"/>
                      <w:divBdr>
                        <w:top w:val="none" w:sz="0" w:space="0" w:color="auto"/>
                        <w:left w:val="none" w:sz="0" w:space="0" w:color="auto"/>
                        <w:bottom w:val="none" w:sz="0" w:space="0" w:color="auto"/>
                        <w:right w:val="none" w:sz="0" w:space="0" w:color="auto"/>
                      </w:divBdr>
                    </w:div>
                    <w:div w:id="649332324">
                      <w:marLeft w:val="0"/>
                      <w:marRight w:val="0"/>
                      <w:marTop w:val="0"/>
                      <w:marBottom w:val="0"/>
                      <w:divBdr>
                        <w:top w:val="none" w:sz="0" w:space="0" w:color="auto"/>
                        <w:left w:val="none" w:sz="0" w:space="0" w:color="auto"/>
                        <w:bottom w:val="none" w:sz="0" w:space="0" w:color="auto"/>
                        <w:right w:val="none" w:sz="0" w:space="0" w:color="auto"/>
                      </w:divBdr>
                    </w:div>
                    <w:div w:id="62103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ra@rehabsociety.org.hk"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408</Words>
  <Characters>2328</Characters>
  <Application>Microsoft Office Word</Application>
  <DocSecurity>0</DocSecurity>
  <Lines>19</Lines>
  <Paragraphs>5</Paragraphs>
  <ScaleCrop>false</ScaleCrop>
  <Company>Hewlett-Packard</Company>
  <LinksUpToDate>false</LinksUpToDate>
  <CharactersWithSpaces>2731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dc:creator>
  <cp:lastModifiedBy>CRA</cp:lastModifiedBy>
  <cp:revision>1</cp:revision>
  <dcterms:created xsi:type="dcterms:W3CDTF">2016-01-25T03:03:00Z</dcterms:created>
  <dcterms:modified xsi:type="dcterms:W3CDTF">2016-01-25T03:10:00Z</dcterms:modified>
</cp:coreProperties>
</file>